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83A8C" w14:textId="7B1261EB" w:rsidR="0034143B" w:rsidRPr="0056516A" w:rsidRDefault="0034143B" w:rsidP="0034143B">
      <w:pPr>
        <w:jc w:val="both"/>
        <w:rPr>
          <w:rFonts w:ascii="Times New Roman" w:hAnsi="Times New Roman" w:cs="Times New Roman"/>
          <w:sz w:val="24"/>
          <w:szCs w:val="24"/>
        </w:rPr>
      </w:pPr>
      <w:r w:rsidRPr="0056516A">
        <w:rPr>
          <w:rFonts w:ascii="Times New Roman" w:hAnsi="Times New Roman" w:cs="Times New Roman"/>
          <w:sz w:val="24"/>
          <w:szCs w:val="24"/>
        </w:rPr>
        <w:t>The perspective</w:t>
      </w:r>
      <w:r w:rsidR="005C18D8">
        <w:rPr>
          <w:rFonts w:ascii="Times New Roman" w:hAnsi="Times New Roman" w:cs="Times New Roman"/>
          <w:sz w:val="24"/>
          <w:szCs w:val="24"/>
        </w:rPr>
        <w:t>-</w:t>
      </w:r>
      <w:r w:rsidRPr="0056516A">
        <w:rPr>
          <w:rFonts w:ascii="Times New Roman" w:hAnsi="Times New Roman" w:cs="Times New Roman"/>
          <w:sz w:val="24"/>
          <w:szCs w:val="24"/>
        </w:rPr>
        <w:t xml:space="preserve">strategic plan is made by institution </w:t>
      </w:r>
      <w:r w:rsidRPr="0056516A">
        <w:rPr>
          <w:rFonts w:ascii="Times New Roman" w:hAnsi="Times New Roman" w:cs="Times New Roman"/>
          <w:sz w:val="24"/>
          <w:szCs w:val="24"/>
        </w:rPr>
        <w:t>which is in-line with mission 2025 of SIES “To be the Most Admired Academic Institutions in India”. The perspective strategic plan fulfils the</w:t>
      </w:r>
      <w:r w:rsidRPr="0056516A">
        <w:rPr>
          <w:rFonts w:ascii="Times New Roman" w:hAnsi="Times New Roman" w:cs="Times New Roman"/>
          <w:sz w:val="24"/>
          <w:szCs w:val="24"/>
        </w:rPr>
        <w:t xml:space="preserve"> requirements of industry and society by</w:t>
      </w:r>
      <w:r w:rsidRPr="0056516A">
        <w:rPr>
          <w:rFonts w:ascii="Times New Roman" w:hAnsi="Times New Roman" w:cs="Times New Roman"/>
          <w:sz w:val="24"/>
          <w:szCs w:val="24"/>
        </w:rPr>
        <w:t xml:space="preserve"> </w:t>
      </w:r>
      <w:r w:rsidRPr="0056516A">
        <w:rPr>
          <w:rFonts w:ascii="Times New Roman" w:hAnsi="Times New Roman" w:cs="Times New Roman"/>
          <w:sz w:val="24"/>
          <w:szCs w:val="24"/>
        </w:rPr>
        <w:t>providing quality education to produce technically competent Engineers and Managers to serve the nation.</w:t>
      </w:r>
    </w:p>
    <w:p w14:paraId="03BC873C" w14:textId="2B787B8D" w:rsidR="0034143B" w:rsidRPr="0056516A" w:rsidRDefault="0034143B" w:rsidP="0034143B">
      <w:pPr>
        <w:jc w:val="both"/>
        <w:rPr>
          <w:rFonts w:ascii="Times New Roman" w:hAnsi="Times New Roman" w:cs="Times New Roman"/>
          <w:sz w:val="24"/>
          <w:szCs w:val="24"/>
        </w:rPr>
      </w:pPr>
      <w:r w:rsidRPr="0056516A">
        <w:rPr>
          <w:rFonts w:ascii="Times New Roman" w:hAnsi="Times New Roman" w:cs="Times New Roman"/>
          <w:sz w:val="24"/>
          <w:szCs w:val="24"/>
        </w:rPr>
        <w:t xml:space="preserve">Student’s progression towards technical and social excellence is achieved with </w:t>
      </w:r>
      <w:r w:rsidR="0067485B" w:rsidRPr="0056516A">
        <w:rPr>
          <w:rFonts w:ascii="Times New Roman" w:hAnsi="Times New Roman" w:cs="Times New Roman"/>
          <w:sz w:val="24"/>
          <w:szCs w:val="24"/>
        </w:rPr>
        <w:t>well-established</w:t>
      </w:r>
      <w:r w:rsidRPr="0056516A">
        <w:rPr>
          <w:rFonts w:ascii="Times New Roman" w:hAnsi="Times New Roman" w:cs="Times New Roman"/>
          <w:sz w:val="24"/>
          <w:szCs w:val="24"/>
        </w:rPr>
        <w:t xml:space="preserve"> </w:t>
      </w:r>
      <w:r w:rsidRPr="0056516A">
        <w:rPr>
          <w:rFonts w:ascii="Times New Roman" w:hAnsi="Times New Roman" w:cs="Times New Roman"/>
          <w:sz w:val="24"/>
          <w:szCs w:val="24"/>
        </w:rPr>
        <w:t>infrastructure</w:t>
      </w:r>
      <w:r w:rsidRPr="0056516A">
        <w:rPr>
          <w:rFonts w:ascii="Times New Roman" w:hAnsi="Times New Roman" w:cs="Times New Roman"/>
          <w:sz w:val="24"/>
          <w:szCs w:val="24"/>
        </w:rPr>
        <w:t xml:space="preserve"> and dedicated faculty and staff</w:t>
      </w:r>
      <w:r w:rsidRPr="0056516A">
        <w:rPr>
          <w:rFonts w:ascii="Times New Roman" w:hAnsi="Times New Roman" w:cs="Times New Roman"/>
          <w:sz w:val="24"/>
          <w:szCs w:val="24"/>
        </w:rPr>
        <w:t xml:space="preserve">. </w:t>
      </w:r>
      <w:r w:rsidRPr="0056516A">
        <w:rPr>
          <w:rFonts w:ascii="Times New Roman" w:hAnsi="Times New Roman" w:cs="Times New Roman"/>
          <w:sz w:val="24"/>
          <w:szCs w:val="24"/>
        </w:rPr>
        <w:t xml:space="preserve">Considering Vision, Mission, Quality Policy, Core Values, and SWOC analysis, </w:t>
      </w:r>
      <w:r w:rsidRPr="0056516A">
        <w:rPr>
          <w:rFonts w:ascii="Times New Roman" w:hAnsi="Times New Roman" w:cs="Times New Roman"/>
          <w:sz w:val="24"/>
          <w:szCs w:val="24"/>
        </w:rPr>
        <w:t>Strategic Goals</w:t>
      </w:r>
      <w:r w:rsidRPr="0056516A">
        <w:rPr>
          <w:rFonts w:ascii="Times New Roman" w:hAnsi="Times New Roman" w:cs="Times New Roman"/>
          <w:sz w:val="24"/>
          <w:szCs w:val="24"/>
        </w:rPr>
        <w:t xml:space="preserve"> are set and finalized by the IQAC Committee to improve the </w:t>
      </w:r>
      <w:r w:rsidRPr="0056516A">
        <w:rPr>
          <w:rFonts w:ascii="Times New Roman" w:hAnsi="Times New Roman" w:cs="Times New Roman"/>
          <w:sz w:val="24"/>
          <w:szCs w:val="24"/>
        </w:rPr>
        <w:t xml:space="preserve">quality </w:t>
      </w:r>
      <w:r w:rsidRPr="0056516A">
        <w:rPr>
          <w:rFonts w:ascii="Times New Roman" w:hAnsi="Times New Roman" w:cs="Times New Roman"/>
          <w:sz w:val="24"/>
          <w:szCs w:val="24"/>
        </w:rPr>
        <w:t xml:space="preserve">of </w:t>
      </w:r>
      <w:r w:rsidR="00076621" w:rsidRPr="0056516A">
        <w:rPr>
          <w:rFonts w:ascii="Times New Roman" w:hAnsi="Times New Roman" w:cs="Times New Roman"/>
          <w:sz w:val="24"/>
          <w:szCs w:val="24"/>
        </w:rPr>
        <w:t>t</w:t>
      </w:r>
      <w:r w:rsidRPr="0056516A">
        <w:rPr>
          <w:rFonts w:ascii="Times New Roman" w:hAnsi="Times New Roman" w:cs="Times New Roman"/>
          <w:sz w:val="24"/>
          <w:szCs w:val="24"/>
        </w:rPr>
        <w:t>eaching and learning, enhancing industry institute interaction,</w:t>
      </w:r>
      <w:r w:rsidR="00076621" w:rsidRPr="0056516A">
        <w:rPr>
          <w:rFonts w:ascii="Times New Roman" w:hAnsi="Times New Roman" w:cs="Times New Roman"/>
          <w:sz w:val="24"/>
          <w:szCs w:val="24"/>
        </w:rPr>
        <w:t xml:space="preserve"> promotion of</w:t>
      </w:r>
      <w:r w:rsidRPr="0056516A">
        <w:rPr>
          <w:rFonts w:ascii="Times New Roman" w:hAnsi="Times New Roman" w:cs="Times New Roman"/>
          <w:sz w:val="24"/>
          <w:szCs w:val="24"/>
        </w:rPr>
        <w:t xml:space="preserve"> innovation </w:t>
      </w:r>
      <w:r w:rsidRPr="0056516A">
        <w:rPr>
          <w:rFonts w:ascii="Times New Roman" w:hAnsi="Times New Roman" w:cs="Times New Roman"/>
          <w:sz w:val="24"/>
          <w:szCs w:val="24"/>
        </w:rPr>
        <w:t xml:space="preserve">and </w:t>
      </w:r>
      <w:r w:rsidRPr="0056516A">
        <w:rPr>
          <w:rFonts w:ascii="Times New Roman" w:hAnsi="Times New Roman" w:cs="Times New Roman"/>
          <w:sz w:val="24"/>
          <w:szCs w:val="24"/>
        </w:rPr>
        <w:t xml:space="preserve">research </w:t>
      </w:r>
      <w:r w:rsidRPr="0056516A">
        <w:rPr>
          <w:rFonts w:ascii="Times New Roman" w:hAnsi="Times New Roman" w:cs="Times New Roman"/>
          <w:sz w:val="24"/>
          <w:szCs w:val="24"/>
        </w:rPr>
        <w:t>amongst</w:t>
      </w:r>
      <w:r w:rsidRPr="0056516A">
        <w:rPr>
          <w:rFonts w:ascii="Times New Roman" w:hAnsi="Times New Roman" w:cs="Times New Roman"/>
          <w:sz w:val="24"/>
          <w:szCs w:val="24"/>
        </w:rPr>
        <w:t xml:space="preserve"> staff and students</w:t>
      </w:r>
      <w:r w:rsidR="0067485B" w:rsidRPr="0056516A">
        <w:rPr>
          <w:rFonts w:ascii="Times New Roman" w:hAnsi="Times New Roman" w:cs="Times New Roman"/>
          <w:sz w:val="24"/>
          <w:szCs w:val="24"/>
        </w:rPr>
        <w:t xml:space="preserve">, provide holistic development of students with enhanced student experience. To initiate new courses at UG and PG level, the institute will be working towards completing NBA and NAAC accreditations. </w:t>
      </w:r>
    </w:p>
    <w:p w14:paraId="7DAA8B28" w14:textId="57217D8C" w:rsidR="0034143B" w:rsidRPr="0056516A" w:rsidRDefault="0034143B" w:rsidP="0034143B">
      <w:pPr>
        <w:jc w:val="both"/>
        <w:rPr>
          <w:rFonts w:ascii="Times New Roman" w:hAnsi="Times New Roman" w:cs="Times New Roman"/>
          <w:b/>
          <w:bCs/>
          <w:color w:val="FF0000"/>
          <w:sz w:val="24"/>
          <w:szCs w:val="24"/>
        </w:rPr>
      </w:pPr>
      <w:r w:rsidRPr="0056516A">
        <w:rPr>
          <w:rFonts w:ascii="Times New Roman" w:hAnsi="Times New Roman" w:cs="Times New Roman"/>
          <w:b/>
          <w:bCs/>
          <w:color w:val="FF0000"/>
          <w:sz w:val="24"/>
          <w:szCs w:val="24"/>
        </w:rPr>
        <w:t>IQAC</w:t>
      </w:r>
    </w:p>
    <w:p w14:paraId="1FB79D8C" w14:textId="486C1A96" w:rsidR="0034143B" w:rsidRPr="0056516A" w:rsidRDefault="0034143B" w:rsidP="0034143B">
      <w:pPr>
        <w:jc w:val="both"/>
        <w:rPr>
          <w:rFonts w:ascii="Times New Roman" w:hAnsi="Times New Roman" w:cs="Times New Roman"/>
          <w:sz w:val="24"/>
          <w:szCs w:val="24"/>
        </w:rPr>
      </w:pPr>
      <w:r w:rsidRPr="0056516A">
        <w:rPr>
          <w:rFonts w:ascii="Times New Roman" w:hAnsi="Times New Roman" w:cs="Times New Roman"/>
          <w:sz w:val="24"/>
          <w:szCs w:val="24"/>
        </w:rPr>
        <w:t>IQAC was established in the</w:t>
      </w:r>
      <w:r w:rsidRPr="0056516A">
        <w:rPr>
          <w:rFonts w:ascii="Times New Roman" w:hAnsi="Times New Roman" w:cs="Times New Roman"/>
          <w:sz w:val="24"/>
          <w:szCs w:val="24"/>
        </w:rPr>
        <w:t xml:space="preserve"> </w:t>
      </w:r>
      <w:r w:rsidRPr="0056516A">
        <w:rPr>
          <w:rFonts w:ascii="Times New Roman" w:hAnsi="Times New Roman" w:cs="Times New Roman"/>
          <w:sz w:val="24"/>
          <w:szCs w:val="24"/>
        </w:rPr>
        <w:t>year 201</w:t>
      </w:r>
      <w:r w:rsidR="005A7D2B" w:rsidRPr="0056516A">
        <w:rPr>
          <w:rFonts w:ascii="Times New Roman" w:hAnsi="Times New Roman" w:cs="Times New Roman"/>
          <w:sz w:val="24"/>
          <w:szCs w:val="24"/>
        </w:rPr>
        <w:t>7</w:t>
      </w:r>
      <w:r w:rsidR="005C18D8">
        <w:rPr>
          <w:rFonts w:ascii="Times New Roman" w:hAnsi="Times New Roman" w:cs="Times New Roman"/>
          <w:sz w:val="24"/>
          <w:szCs w:val="24"/>
        </w:rPr>
        <w:t xml:space="preserve"> to implement quality initiatives</w:t>
      </w:r>
      <w:r w:rsidRPr="0056516A">
        <w:rPr>
          <w:rFonts w:ascii="Times New Roman" w:hAnsi="Times New Roman" w:cs="Times New Roman"/>
          <w:sz w:val="24"/>
          <w:szCs w:val="24"/>
        </w:rPr>
        <w:t>. In our institute all major tasks related to teaching learning, academic and administration</w:t>
      </w:r>
      <w:r w:rsidRPr="0056516A">
        <w:rPr>
          <w:rFonts w:ascii="Times New Roman" w:hAnsi="Times New Roman" w:cs="Times New Roman"/>
          <w:sz w:val="24"/>
          <w:szCs w:val="24"/>
        </w:rPr>
        <w:t xml:space="preserve"> </w:t>
      </w:r>
      <w:r w:rsidRPr="0056516A">
        <w:rPr>
          <w:rFonts w:ascii="Times New Roman" w:hAnsi="Times New Roman" w:cs="Times New Roman"/>
          <w:sz w:val="24"/>
          <w:szCs w:val="24"/>
        </w:rPr>
        <w:t>planning, implementation is being monitored by Internal Quality Assurance Cell (IQAC).</w:t>
      </w:r>
    </w:p>
    <w:p w14:paraId="12F1C53D" w14:textId="4DFA5450" w:rsidR="0034143B" w:rsidRPr="0056516A" w:rsidRDefault="0034143B" w:rsidP="0034143B">
      <w:pPr>
        <w:jc w:val="both"/>
        <w:rPr>
          <w:rFonts w:ascii="Times New Roman" w:hAnsi="Times New Roman" w:cs="Times New Roman"/>
          <w:sz w:val="24"/>
          <w:szCs w:val="24"/>
        </w:rPr>
      </w:pPr>
      <w:r w:rsidRPr="0056516A">
        <w:rPr>
          <w:rFonts w:ascii="Times New Roman" w:hAnsi="Times New Roman" w:cs="Times New Roman"/>
          <w:sz w:val="24"/>
          <w:szCs w:val="24"/>
        </w:rPr>
        <w:t>IQAC has made constant efforts to shift from the traditional teacher-centric approach to a student-centric</w:t>
      </w:r>
      <w:r w:rsidRPr="0056516A">
        <w:rPr>
          <w:rFonts w:ascii="Times New Roman" w:hAnsi="Times New Roman" w:cs="Times New Roman"/>
          <w:sz w:val="24"/>
          <w:szCs w:val="24"/>
        </w:rPr>
        <w:t xml:space="preserve"> </w:t>
      </w:r>
      <w:r w:rsidRPr="0056516A">
        <w:rPr>
          <w:rFonts w:ascii="Times New Roman" w:hAnsi="Times New Roman" w:cs="Times New Roman"/>
          <w:sz w:val="24"/>
          <w:szCs w:val="24"/>
        </w:rPr>
        <w:t>approach. Some of the initiatives taken are:</w:t>
      </w:r>
    </w:p>
    <w:p w14:paraId="1868D394" w14:textId="77777777" w:rsidR="005A7D2B" w:rsidRPr="0056516A" w:rsidRDefault="005A7D2B" w:rsidP="00DD7B35">
      <w:pPr>
        <w:pStyle w:val="ListParagraph"/>
        <w:numPr>
          <w:ilvl w:val="0"/>
          <w:numId w:val="4"/>
        </w:numPr>
        <w:jc w:val="both"/>
        <w:rPr>
          <w:rFonts w:ascii="Times New Roman" w:hAnsi="Times New Roman" w:cs="Times New Roman"/>
          <w:sz w:val="24"/>
          <w:szCs w:val="24"/>
        </w:rPr>
      </w:pPr>
      <w:r w:rsidRPr="0056516A">
        <w:rPr>
          <w:rFonts w:ascii="Times New Roman" w:hAnsi="Times New Roman" w:cs="Times New Roman"/>
          <w:sz w:val="24"/>
          <w:szCs w:val="24"/>
        </w:rPr>
        <w:t>NBA accreditation and NAAC reassessment</w:t>
      </w:r>
    </w:p>
    <w:p w14:paraId="08899A61" w14:textId="77777777" w:rsidR="005A7D2B" w:rsidRPr="0056516A" w:rsidRDefault="005A7D2B" w:rsidP="00DD7B35">
      <w:pPr>
        <w:pStyle w:val="ListParagraph"/>
        <w:numPr>
          <w:ilvl w:val="0"/>
          <w:numId w:val="4"/>
        </w:numPr>
        <w:jc w:val="both"/>
        <w:rPr>
          <w:rFonts w:ascii="Times New Roman" w:hAnsi="Times New Roman" w:cs="Times New Roman"/>
          <w:sz w:val="24"/>
          <w:szCs w:val="24"/>
        </w:rPr>
      </w:pPr>
      <w:r w:rsidRPr="0056516A">
        <w:rPr>
          <w:rFonts w:ascii="Times New Roman" w:hAnsi="Times New Roman" w:cs="Times New Roman"/>
          <w:sz w:val="24"/>
          <w:szCs w:val="24"/>
        </w:rPr>
        <w:t>NIRF and ARIIA participation</w:t>
      </w:r>
    </w:p>
    <w:p w14:paraId="21F424E7" w14:textId="77777777" w:rsidR="005A7D2B" w:rsidRPr="0056516A" w:rsidRDefault="005A7D2B" w:rsidP="00DD7B35">
      <w:pPr>
        <w:pStyle w:val="ListParagraph"/>
        <w:numPr>
          <w:ilvl w:val="0"/>
          <w:numId w:val="4"/>
        </w:numPr>
        <w:jc w:val="both"/>
        <w:rPr>
          <w:rFonts w:ascii="Times New Roman" w:hAnsi="Times New Roman" w:cs="Times New Roman"/>
          <w:sz w:val="24"/>
          <w:szCs w:val="24"/>
        </w:rPr>
      </w:pPr>
      <w:r w:rsidRPr="0056516A">
        <w:rPr>
          <w:rFonts w:ascii="Times New Roman" w:hAnsi="Times New Roman" w:cs="Times New Roman"/>
          <w:sz w:val="24"/>
          <w:szCs w:val="24"/>
        </w:rPr>
        <w:t xml:space="preserve">Academic Administration Audit Planning </w:t>
      </w:r>
    </w:p>
    <w:p w14:paraId="2E386518" w14:textId="77777777" w:rsidR="005A7D2B" w:rsidRPr="0056516A" w:rsidRDefault="005A7D2B" w:rsidP="00DD7B35">
      <w:pPr>
        <w:pStyle w:val="ListParagraph"/>
        <w:numPr>
          <w:ilvl w:val="0"/>
          <w:numId w:val="4"/>
        </w:numPr>
        <w:jc w:val="both"/>
        <w:rPr>
          <w:rFonts w:ascii="Times New Roman" w:hAnsi="Times New Roman" w:cs="Times New Roman"/>
          <w:sz w:val="24"/>
          <w:szCs w:val="24"/>
        </w:rPr>
      </w:pPr>
      <w:r w:rsidRPr="0056516A">
        <w:rPr>
          <w:rFonts w:ascii="Times New Roman" w:hAnsi="Times New Roman" w:cs="Times New Roman"/>
          <w:sz w:val="24"/>
          <w:szCs w:val="24"/>
        </w:rPr>
        <w:t>Training Program for Faculty members</w:t>
      </w:r>
    </w:p>
    <w:p w14:paraId="448B25E1" w14:textId="77777777" w:rsidR="005A7D2B" w:rsidRPr="0056516A" w:rsidRDefault="005A7D2B" w:rsidP="00DD7B35">
      <w:pPr>
        <w:pStyle w:val="ListParagraph"/>
        <w:numPr>
          <w:ilvl w:val="0"/>
          <w:numId w:val="4"/>
        </w:numPr>
        <w:jc w:val="both"/>
        <w:rPr>
          <w:rFonts w:ascii="Times New Roman" w:hAnsi="Times New Roman" w:cs="Times New Roman"/>
          <w:sz w:val="24"/>
          <w:szCs w:val="24"/>
        </w:rPr>
      </w:pPr>
      <w:r w:rsidRPr="0056516A">
        <w:rPr>
          <w:rFonts w:ascii="Times New Roman" w:hAnsi="Times New Roman" w:cs="Times New Roman"/>
          <w:sz w:val="24"/>
          <w:szCs w:val="24"/>
        </w:rPr>
        <w:t>E-Resource Development</w:t>
      </w:r>
    </w:p>
    <w:p w14:paraId="2939129D" w14:textId="0811DFC4" w:rsidR="005A7D2B" w:rsidRPr="0056516A" w:rsidRDefault="005A7D2B" w:rsidP="00DD7B35">
      <w:pPr>
        <w:pStyle w:val="ListParagraph"/>
        <w:numPr>
          <w:ilvl w:val="0"/>
          <w:numId w:val="4"/>
        </w:numPr>
        <w:jc w:val="both"/>
        <w:rPr>
          <w:rFonts w:ascii="Times New Roman" w:hAnsi="Times New Roman" w:cs="Times New Roman"/>
          <w:sz w:val="24"/>
          <w:szCs w:val="24"/>
        </w:rPr>
      </w:pPr>
      <w:r w:rsidRPr="0056516A">
        <w:rPr>
          <w:rFonts w:ascii="Times New Roman" w:hAnsi="Times New Roman" w:cs="Times New Roman"/>
          <w:sz w:val="24"/>
          <w:szCs w:val="24"/>
        </w:rPr>
        <w:t>Outcome Based Policy</w:t>
      </w:r>
    </w:p>
    <w:p w14:paraId="0D8BDDC4" w14:textId="77777777" w:rsidR="005A7D2B" w:rsidRPr="0056516A" w:rsidRDefault="005A7D2B" w:rsidP="00DD7B35">
      <w:pPr>
        <w:pStyle w:val="ListParagraph"/>
        <w:numPr>
          <w:ilvl w:val="0"/>
          <w:numId w:val="4"/>
        </w:numPr>
        <w:jc w:val="both"/>
        <w:rPr>
          <w:rFonts w:ascii="Times New Roman" w:hAnsi="Times New Roman" w:cs="Times New Roman"/>
          <w:sz w:val="24"/>
          <w:szCs w:val="24"/>
        </w:rPr>
      </w:pPr>
      <w:r w:rsidRPr="0056516A">
        <w:rPr>
          <w:rFonts w:ascii="Times New Roman" w:hAnsi="Times New Roman" w:cs="Times New Roman"/>
          <w:sz w:val="24"/>
          <w:szCs w:val="24"/>
        </w:rPr>
        <w:t>Webinar Series</w:t>
      </w:r>
    </w:p>
    <w:p w14:paraId="49C75BAE" w14:textId="263085BC" w:rsidR="005A7D2B" w:rsidRPr="0056516A" w:rsidRDefault="005A7D2B" w:rsidP="00DD7B35">
      <w:pPr>
        <w:pStyle w:val="ListParagraph"/>
        <w:numPr>
          <w:ilvl w:val="0"/>
          <w:numId w:val="4"/>
        </w:numPr>
        <w:jc w:val="both"/>
        <w:rPr>
          <w:rFonts w:ascii="Times New Roman" w:hAnsi="Times New Roman" w:cs="Times New Roman"/>
          <w:sz w:val="24"/>
          <w:szCs w:val="24"/>
        </w:rPr>
      </w:pPr>
      <w:r w:rsidRPr="0056516A">
        <w:rPr>
          <w:rFonts w:ascii="Times New Roman" w:hAnsi="Times New Roman" w:cs="Times New Roman"/>
          <w:sz w:val="24"/>
          <w:szCs w:val="24"/>
        </w:rPr>
        <w:t>Structured Committee Activities</w:t>
      </w:r>
    </w:p>
    <w:p w14:paraId="161C1888" w14:textId="77777777" w:rsidR="00DD7B35" w:rsidRPr="0056516A" w:rsidRDefault="00DD7B35" w:rsidP="00DD7B35">
      <w:pPr>
        <w:spacing w:line="360" w:lineRule="auto"/>
        <w:rPr>
          <w:rFonts w:ascii="Times New Roman" w:eastAsia="Times New Roman" w:hAnsi="Times New Roman" w:cs="Times New Roman"/>
          <w:b/>
          <w:color w:val="FF0000"/>
          <w:sz w:val="24"/>
          <w:szCs w:val="24"/>
        </w:rPr>
      </w:pPr>
      <w:r w:rsidRPr="0056516A">
        <w:rPr>
          <w:rFonts w:ascii="Times New Roman" w:eastAsia="Times New Roman" w:hAnsi="Times New Roman" w:cs="Times New Roman"/>
          <w:b/>
          <w:color w:val="FF0000"/>
          <w:sz w:val="24"/>
          <w:szCs w:val="24"/>
        </w:rPr>
        <w:t>Academic and Administrative Audits</w:t>
      </w:r>
    </w:p>
    <w:p w14:paraId="62A6B81D" w14:textId="391FC45F" w:rsidR="00DD7B35" w:rsidRPr="0056516A" w:rsidRDefault="00DD7B35" w:rsidP="00DD7B35">
      <w:pPr>
        <w:spacing w:line="360" w:lineRule="auto"/>
        <w:jc w:val="both"/>
        <w:rPr>
          <w:rFonts w:ascii="Times New Roman" w:eastAsia="Times New Roman" w:hAnsi="Times New Roman" w:cs="Times New Roman"/>
          <w:sz w:val="24"/>
          <w:szCs w:val="24"/>
        </w:rPr>
      </w:pPr>
      <w:r w:rsidRPr="0056516A">
        <w:rPr>
          <w:rFonts w:ascii="Times New Roman" w:eastAsia="Times New Roman" w:hAnsi="Times New Roman" w:cs="Times New Roman"/>
          <w:sz w:val="24"/>
          <w:szCs w:val="24"/>
        </w:rPr>
        <w:t>The National Assessment and Accreditation Council (NAAC) has evolved tools and guidelines for improving quality for different levels of Higher Education Institutions (HEIs) and for its sustenance. The</w:t>
      </w:r>
      <w:r w:rsidRPr="0056516A">
        <w:rPr>
          <w:rFonts w:ascii="Times New Roman" w:eastAsia="Times New Roman" w:hAnsi="Times New Roman" w:cs="Times New Roman"/>
          <w:sz w:val="24"/>
          <w:szCs w:val="24"/>
        </w:rPr>
        <w:t xml:space="preserve"> </w:t>
      </w:r>
      <w:r w:rsidRPr="0056516A">
        <w:rPr>
          <w:rFonts w:ascii="Times New Roman" w:eastAsia="Times New Roman" w:hAnsi="Times New Roman" w:cs="Times New Roman"/>
          <w:sz w:val="24"/>
          <w:szCs w:val="24"/>
        </w:rPr>
        <w:t>regular internal and external audits by Internal Quality Assurance Cell (IQAC) ensures sustenance of proper quality standards in all the academic and administrative activities. The monitoring and evaluation of the institutional processes require a carefully structured system of internal and external review and is done incompliance with NAAC and NBA.</w:t>
      </w:r>
    </w:p>
    <w:p w14:paraId="54506AD5" w14:textId="77777777" w:rsidR="00DD7B35" w:rsidRPr="0056516A" w:rsidRDefault="00DD7B35" w:rsidP="00DD7B35">
      <w:pPr>
        <w:spacing w:line="360" w:lineRule="auto"/>
        <w:jc w:val="both"/>
        <w:rPr>
          <w:rFonts w:ascii="Times New Roman" w:eastAsia="Times New Roman" w:hAnsi="Times New Roman" w:cs="Times New Roman"/>
          <w:b/>
          <w:color w:val="FF0000"/>
          <w:sz w:val="24"/>
          <w:szCs w:val="24"/>
        </w:rPr>
      </w:pPr>
      <w:r w:rsidRPr="0056516A">
        <w:rPr>
          <w:rFonts w:ascii="Times New Roman" w:eastAsia="Times New Roman" w:hAnsi="Times New Roman" w:cs="Times New Roman"/>
          <w:b/>
          <w:color w:val="FF0000"/>
          <w:sz w:val="24"/>
          <w:szCs w:val="24"/>
        </w:rPr>
        <w:t>About Academic and Administrative Audit (AAA):</w:t>
      </w:r>
    </w:p>
    <w:p w14:paraId="2C1F614B" w14:textId="77777777" w:rsidR="00DD7B35" w:rsidRPr="0056516A" w:rsidRDefault="00DD7B35" w:rsidP="00DD7B35">
      <w:pPr>
        <w:spacing w:line="360" w:lineRule="auto"/>
        <w:jc w:val="both"/>
        <w:rPr>
          <w:rFonts w:ascii="Times New Roman" w:eastAsia="Times New Roman" w:hAnsi="Times New Roman" w:cs="Times New Roman"/>
          <w:sz w:val="24"/>
          <w:szCs w:val="24"/>
        </w:rPr>
      </w:pPr>
      <w:r w:rsidRPr="0056516A">
        <w:rPr>
          <w:rFonts w:ascii="Times New Roman" w:eastAsia="Times New Roman" w:hAnsi="Times New Roman" w:cs="Times New Roman"/>
          <w:sz w:val="24"/>
          <w:szCs w:val="24"/>
        </w:rPr>
        <w:t>Both Academic and Administrative Audit (AAA), are very essential to excel in Higher Education. Regular audits are conducted, at least one per semester.</w:t>
      </w:r>
    </w:p>
    <w:p w14:paraId="4AE45403" w14:textId="77777777" w:rsidR="00DD7B35" w:rsidRPr="0056516A" w:rsidRDefault="00DD7B35" w:rsidP="00DD7B35">
      <w:pPr>
        <w:spacing w:line="360" w:lineRule="auto"/>
        <w:jc w:val="both"/>
        <w:rPr>
          <w:rFonts w:ascii="Times New Roman" w:eastAsia="Times New Roman" w:hAnsi="Times New Roman" w:cs="Times New Roman"/>
          <w:sz w:val="24"/>
          <w:szCs w:val="24"/>
        </w:rPr>
      </w:pPr>
      <w:r w:rsidRPr="0056516A">
        <w:rPr>
          <w:rFonts w:ascii="Times New Roman" w:eastAsia="Times New Roman" w:hAnsi="Times New Roman" w:cs="Times New Roman"/>
          <w:b/>
          <w:color w:val="002060"/>
          <w:sz w:val="24"/>
          <w:szCs w:val="24"/>
        </w:rPr>
        <w:lastRenderedPageBreak/>
        <w:t xml:space="preserve">Academic Audit: </w:t>
      </w:r>
      <w:r w:rsidRPr="0056516A">
        <w:rPr>
          <w:rFonts w:ascii="Times New Roman" w:eastAsia="Times New Roman" w:hAnsi="Times New Roman" w:cs="Times New Roman"/>
          <w:b/>
          <w:sz w:val="24"/>
          <w:szCs w:val="24"/>
        </w:rPr>
        <w:t xml:space="preserve">- </w:t>
      </w:r>
      <w:r w:rsidRPr="0056516A">
        <w:rPr>
          <w:rFonts w:ascii="Times New Roman" w:eastAsia="Times New Roman" w:hAnsi="Times New Roman" w:cs="Times New Roman"/>
          <w:sz w:val="24"/>
          <w:szCs w:val="24"/>
        </w:rPr>
        <w:t>Academic audit helps review the quality of academic process in the institution and helps enhance the quality of academic activities in HEIs.</w:t>
      </w:r>
    </w:p>
    <w:p w14:paraId="3477C1CB" w14:textId="77777777" w:rsidR="00DD7B35" w:rsidRPr="0056516A" w:rsidRDefault="00DD7B35" w:rsidP="00DD7B35">
      <w:pPr>
        <w:spacing w:line="360" w:lineRule="auto"/>
        <w:jc w:val="both"/>
        <w:rPr>
          <w:rFonts w:ascii="Times New Roman" w:eastAsia="Times New Roman" w:hAnsi="Times New Roman" w:cs="Times New Roman"/>
          <w:b/>
          <w:sz w:val="24"/>
          <w:szCs w:val="24"/>
        </w:rPr>
      </w:pPr>
      <w:r w:rsidRPr="0056516A">
        <w:rPr>
          <w:rFonts w:ascii="Times New Roman" w:eastAsia="Times New Roman" w:hAnsi="Times New Roman" w:cs="Times New Roman"/>
          <w:b/>
          <w:color w:val="002060"/>
          <w:sz w:val="24"/>
          <w:szCs w:val="24"/>
        </w:rPr>
        <w:t xml:space="preserve">Administrative Audit: </w:t>
      </w:r>
      <w:r w:rsidRPr="0056516A">
        <w:rPr>
          <w:rFonts w:ascii="Times New Roman" w:eastAsia="Times New Roman" w:hAnsi="Times New Roman" w:cs="Times New Roman"/>
          <w:b/>
          <w:sz w:val="24"/>
          <w:szCs w:val="24"/>
        </w:rPr>
        <w:t xml:space="preserve">- </w:t>
      </w:r>
      <w:r w:rsidRPr="0056516A">
        <w:rPr>
          <w:rFonts w:ascii="Times New Roman" w:eastAsia="Times New Roman" w:hAnsi="Times New Roman" w:cs="Times New Roman"/>
          <w:bCs/>
          <w:sz w:val="24"/>
          <w:szCs w:val="24"/>
        </w:rPr>
        <w:t>This includes</w:t>
      </w:r>
      <w:r w:rsidRPr="0056516A">
        <w:rPr>
          <w:rFonts w:ascii="Times New Roman" w:eastAsia="Times New Roman" w:hAnsi="Times New Roman" w:cs="Times New Roman"/>
          <w:sz w:val="24"/>
          <w:szCs w:val="24"/>
        </w:rPr>
        <w:t xml:space="preserve"> assessment of policies, strategies &amp; functions of the various administrative departments, control of the overall administrative system etc.</w:t>
      </w:r>
    </w:p>
    <w:p w14:paraId="49BF2A9F" w14:textId="77777777" w:rsidR="00DD7B35" w:rsidRPr="0056516A" w:rsidRDefault="00DD7B35" w:rsidP="00DD7B35">
      <w:pPr>
        <w:spacing w:line="360" w:lineRule="auto"/>
        <w:rPr>
          <w:rFonts w:ascii="Times New Roman" w:eastAsia="Times New Roman" w:hAnsi="Times New Roman" w:cs="Times New Roman"/>
          <w:b/>
          <w:color w:val="002060"/>
          <w:sz w:val="24"/>
          <w:szCs w:val="24"/>
        </w:rPr>
      </w:pPr>
      <w:r w:rsidRPr="0056516A">
        <w:rPr>
          <w:rFonts w:ascii="Times New Roman" w:eastAsia="Times New Roman" w:hAnsi="Times New Roman" w:cs="Times New Roman"/>
          <w:b/>
          <w:color w:val="002060"/>
          <w:sz w:val="24"/>
          <w:szCs w:val="24"/>
        </w:rPr>
        <w:t>Management Review presentations</w:t>
      </w:r>
    </w:p>
    <w:p w14:paraId="45D2E629" w14:textId="77777777" w:rsidR="00DD7B35" w:rsidRPr="0056516A" w:rsidRDefault="00DD7B35" w:rsidP="00DD7B35">
      <w:pPr>
        <w:spacing w:line="360" w:lineRule="auto"/>
        <w:jc w:val="both"/>
        <w:rPr>
          <w:rFonts w:ascii="Times New Roman" w:eastAsia="Times New Roman" w:hAnsi="Times New Roman" w:cs="Times New Roman"/>
          <w:sz w:val="24"/>
          <w:szCs w:val="24"/>
        </w:rPr>
      </w:pPr>
      <w:r w:rsidRPr="0056516A">
        <w:rPr>
          <w:rFonts w:ascii="Times New Roman" w:eastAsia="Times New Roman" w:hAnsi="Times New Roman" w:cs="Times New Roman"/>
          <w:sz w:val="24"/>
          <w:szCs w:val="24"/>
        </w:rPr>
        <w:t>Management review meetings are conducted once every semester to review the achievements of Department and Institute objectives.</w:t>
      </w:r>
    </w:p>
    <w:p w14:paraId="12DAC010" w14:textId="77777777" w:rsidR="00DD7B35" w:rsidRPr="0056516A" w:rsidRDefault="00DD7B35" w:rsidP="00DD7B35">
      <w:pPr>
        <w:spacing w:line="360" w:lineRule="auto"/>
        <w:rPr>
          <w:rFonts w:ascii="Times New Roman" w:eastAsia="Times New Roman" w:hAnsi="Times New Roman" w:cs="Times New Roman"/>
          <w:b/>
          <w:color w:val="FF0000"/>
          <w:sz w:val="24"/>
          <w:szCs w:val="24"/>
        </w:rPr>
      </w:pPr>
      <w:r w:rsidRPr="0056516A">
        <w:rPr>
          <w:rFonts w:ascii="Times New Roman" w:eastAsia="Times New Roman" w:hAnsi="Times New Roman" w:cs="Times New Roman"/>
          <w:b/>
          <w:color w:val="FF0000"/>
          <w:sz w:val="24"/>
          <w:szCs w:val="24"/>
        </w:rPr>
        <w:t>Strategic Planning Process</w:t>
      </w:r>
    </w:p>
    <w:p w14:paraId="565AD3B9" w14:textId="62FCA2F4" w:rsidR="00DD7B35" w:rsidRDefault="00DD7B35" w:rsidP="00DD7B35">
      <w:pPr>
        <w:spacing w:line="360" w:lineRule="auto"/>
        <w:jc w:val="both"/>
        <w:rPr>
          <w:rFonts w:ascii="Times New Roman" w:eastAsia="Times New Roman" w:hAnsi="Times New Roman" w:cs="Times New Roman"/>
          <w:sz w:val="24"/>
          <w:szCs w:val="24"/>
        </w:rPr>
      </w:pPr>
      <w:r w:rsidRPr="0056516A">
        <w:rPr>
          <w:rFonts w:ascii="Times New Roman" w:eastAsia="Times New Roman" w:hAnsi="Times New Roman" w:cs="Times New Roman"/>
          <w:sz w:val="24"/>
          <w:szCs w:val="24"/>
        </w:rPr>
        <w:t>Strategic planning process was conceived as an IQAC initiative. The IQAC, with the inputs of principal, registrar, heads of department, section in charges and senior faculty members developed the strategic plan. The plan is aligned with the institute’s vision, mission, and goals which in turn is aligned to SIES Mission 2025 and capable of guiding strategic decisions and action plans. The entire process is depicted in the diagram below:</w:t>
      </w:r>
    </w:p>
    <w:p w14:paraId="0E438E61" w14:textId="425E2C00" w:rsidR="00EA74B0" w:rsidRPr="00EA74B0" w:rsidRDefault="00EA74B0" w:rsidP="00EA74B0">
      <w:pPr>
        <w:pStyle w:val="Caption"/>
        <w:keepNext/>
        <w:jc w:val="center"/>
        <w:rPr>
          <w:rFonts w:ascii="Times New Roman" w:hAnsi="Times New Roman" w:cs="Times New Roman"/>
          <w:b/>
          <w:bCs/>
          <w:color w:val="FF0000"/>
          <w:sz w:val="24"/>
          <w:szCs w:val="24"/>
        </w:rPr>
      </w:pPr>
      <w:r w:rsidRPr="00EA74B0">
        <w:rPr>
          <w:rFonts w:ascii="Times New Roman" w:hAnsi="Times New Roman" w:cs="Times New Roman"/>
          <w:b/>
          <w:bCs/>
          <w:color w:val="FF0000"/>
          <w:sz w:val="24"/>
          <w:szCs w:val="24"/>
        </w:rPr>
        <w:t>Formulation of Strategic Plan Process</w:t>
      </w:r>
    </w:p>
    <w:p w14:paraId="2FC4B7AD" w14:textId="7959EEFF" w:rsidR="0056516A" w:rsidRPr="0056516A" w:rsidRDefault="0056516A" w:rsidP="00EA74B0">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5FC0FE" wp14:editId="783C792D">
            <wp:extent cx="5208337" cy="3200400"/>
            <wp:effectExtent l="0" t="38100" r="0" b="3810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064E6F86" w14:textId="77777777" w:rsidR="0056516A" w:rsidRPr="0056516A" w:rsidRDefault="0056516A" w:rsidP="006F7917">
      <w:pPr>
        <w:jc w:val="center"/>
        <w:rPr>
          <w:rFonts w:ascii="Times New Roman" w:hAnsi="Times New Roman" w:cs="Times New Roman"/>
          <w:sz w:val="24"/>
          <w:szCs w:val="24"/>
        </w:rPr>
      </w:pPr>
    </w:p>
    <w:p w14:paraId="68A90CC3" w14:textId="1492E8E0" w:rsidR="006F7917" w:rsidRDefault="0056516A" w:rsidP="0056516A">
      <w:pPr>
        <w:jc w:val="both"/>
        <w:rPr>
          <w:rFonts w:ascii="Times New Roman" w:hAnsi="Times New Roman" w:cs="Times New Roman"/>
          <w:sz w:val="24"/>
          <w:szCs w:val="24"/>
        </w:rPr>
      </w:pPr>
      <w:r>
        <w:rPr>
          <w:rFonts w:ascii="Times New Roman" w:hAnsi="Times New Roman" w:cs="Times New Roman"/>
          <w:sz w:val="24"/>
          <w:szCs w:val="24"/>
        </w:rPr>
        <w:t xml:space="preserve">Since 2018, the institute has been able to achieve the </w:t>
      </w:r>
      <w:proofErr w:type="gramStart"/>
      <w:r>
        <w:rPr>
          <w:rFonts w:ascii="Times New Roman" w:hAnsi="Times New Roman" w:cs="Times New Roman"/>
          <w:sz w:val="24"/>
          <w:szCs w:val="24"/>
        </w:rPr>
        <w:t>short term</w:t>
      </w:r>
      <w:proofErr w:type="gramEnd"/>
      <w:r>
        <w:rPr>
          <w:rFonts w:ascii="Times New Roman" w:hAnsi="Times New Roman" w:cs="Times New Roman"/>
          <w:sz w:val="24"/>
          <w:szCs w:val="24"/>
        </w:rPr>
        <w:t xml:space="preserve"> goals successfully which are set in-line with perspective planning.</w:t>
      </w:r>
    </w:p>
    <w:p w14:paraId="547E83CB" w14:textId="77777777" w:rsidR="0056516A" w:rsidRPr="0056516A" w:rsidRDefault="0056516A" w:rsidP="0056516A">
      <w:pPr>
        <w:jc w:val="both"/>
        <w:rPr>
          <w:rFonts w:ascii="Times New Roman" w:hAnsi="Times New Roman" w:cs="Times New Roman"/>
          <w:sz w:val="24"/>
          <w:szCs w:val="24"/>
        </w:rPr>
      </w:pPr>
    </w:p>
    <w:p w14:paraId="66626DD0" w14:textId="77777777" w:rsidR="006F7917" w:rsidRPr="0056516A" w:rsidRDefault="006F7917" w:rsidP="006F7917">
      <w:pPr>
        <w:jc w:val="both"/>
        <w:rPr>
          <w:rFonts w:ascii="Times New Roman" w:hAnsi="Times New Roman" w:cs="Times New Roman"/>
          <w:sz w:val="24"/>
          <w:szCs w:val="24"/>
        </w:rPr>
      </w:pPr>
    </w:p>
    <w:sectPr w:rsidR="006F7917" w:rsidRPr="00565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157C2"/>
    <w:multiLevelType w:val="hybridMultilevel"/>
    <w:tmpl w:val="CDBE6F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C30215"/>
    <w:multiLevelType w:val="hybridMultilevel"/>
    <w:tmpl w:val="FDDA2A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2C91E60"/>
    <w:multiLevelType w:val="multilevel"/>
    <w:tmpl w:val="FCE20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F1255B"/>
    <w:multiLevelType w:val="hybridMultilevel"/>
    <w:tmpl w:val="889EAA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3B"/>
    <w:rsid w:val="00076621"/>
    <w:rsid w:val="0034143B"/>
    <w:rsid w:val="0056516A"/>
    <w:rsid w:val="005A7D2B"/>
    <w:rsid w:val="005C18D8"/>
    <w:rsid w:val="0067485B"/>
    <w:rsid w:val="006F7917"/>
    <w:rsid w:val="007D4FD4"/>
    <w:rsid w:val="00924302"/>
    <w:rsid w:val="009411F3"/>
    <w:rsid w:val="009B101F"/>
    <w:rsid w:val="00DA75E9"/>
    <w:rsid w:val="00DD7B35"/>
    <w:rsid w:val="00EA74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DDDD"/>
  <w15:chartTrackingRefBased/>
  <w15:docId w15:val="{FFDA8178-E413-4F96-BEB4-36EC4914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43B"/>
    <w:pPr>
      <w:ind w:left="720"/>
      <w:contextualSpacing/>
    </w:pPr>
  </w:style>
  <w:style w:type="paragraph" w:styleId="Caption">
    <w:name w:val="caption"/>
    <w:basedOn w:val="Normal"/>
    <w:next w:val="Normal"/>
    <w:uiPriority w:val="35"/>
    <w:semiHidden/>
    <w:unhideWhenUsed/>
    <w:qFormat/>
    <w:rsid w:val="00EA74B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DF4210-2F59-4C56-8B58-4F9D34C71B44}" type="doc">
      <dgm:prSet loTypeId="urn:microsoft.com/office/officeart/2005/8/layout/cycle5" loCatId="cycle" qsTypeId="urn:microsoft.com/office/officeart/2005/8/quickstyle/3d1" qsCatId="3D" csTypeId="urn:microsoft.com/office/officeart/2005/8/colors/colorful4" csCatId="colorful" phldr="1"/>
      <dgm:spPr/>
      <dgm:t>
        <a:bodyPr/>
        <a:lstStyle/>
        <a:p>
          <a:endParaRPr lang="en-IN"/>
        </a:p>
      </dgm:t>
    </dgm:pt>
    <dgm:pt modelId="{31EC9FAF-B5E1-409B-9168-C45B19859C0E}">
      <dgm:prSet phldrT="[Text]"/>
      <dgm:spPr/>
      <dgm:t>
        <a:bodyPr/>
        <a:lstStyle/>
        <a:p>
          <a:pPr algn="ctr"/>
          <a:r>
            <a:rPr lang="en-IN" b="1">
              <a:solidFill>
                <a:srgbClr val="002060"/>
              </a:solidFill>
            </a:rPr>
            <a:t>Understand the emerging trends and external Environment</a:t>
          </a:r>
        </a:p>
      </dgm:t>
    </dgm:pt>
    <dgm:pt modelId="{0469EDAF-DD68-49B6-9438-CA2A8733E3C0}" type="parTrans" cxnId="{4D353939-3E24-4515-9744-A248000B54E2}">
      <dgm:prSet/>
      <dgm:spPr/>
      <dgm:t>
        <a:bodyPr/>
        <a:lstStyle/>
        <a:p>
          <a:pPr algn="ctr"/>
          <a:endParaRPr lang="en-IN"/>
        </a:p>
      </dgm:t>
    </dgm:pt>
    <dgm:pt modelId="{5E82E6C7-1B86-4923-B853-E12F938C3ADB}" type="sibTrans" cxnId="{4D353939-3E24-4515-9744-A248000B54E2}">
      <dgm:prSet/>
      <dgm:spPr/>
      <dgm:t>
        <a:bodyPr/>
        <a:lstStyle/>
        <a:p>
          <a:pPr algn="ctr"/>
          <a:endParaRPr lang="en-IN"/>
        </a:p>
      </dgm:t>
    </dgm:pt>
    <dgm:pt modelId="{FE597D24-3247-4F51-8476-AA47F65C61EB}">
      <dgm:prSet phldrT="[Text]"/>
      <dgm:spPr/>
      <dgm:t>
        <a:bodyPr/>
        <a:lstStyle/>
        <a:p>
          <a:pPr algn="ctr"/>
          <a:r>
            <a:rPr lang="en-IN" b="1">
              <a:solidFill>
                <a:srgbClr val="002060"/>
              </a:solidFill>
            </a:rPr>
            <a:t>Assess Strengths, weaknesses opportunities, challenges</a:t>
          </a:r>
        </a:p>
      </dgm:t>
    </dgm:pt>
    <dgm:pt modelId="{406E09A8-BC87-4218-AFFE-A2AD284FCFB5}" type="parTrans" cxnId="{94772B4C-62A2-4D0D-8063-D37B5BF3A921}">
      <dgm:prSet/>
      <dgm:spPr/>
      <dgm:t>
        <a:bodyPr/>
        <a:lstStyle/>
        <a:p>
          <a:pPr algn="ctr"/>
          <a:endParaRPr lang="en-IN"/>
        </a:p>
      </dgm:t>
    </dgm:pt>
    <dgm:pt modelId="{9B662ACB-2ED6-42B8-B6F2-0FA077E58108}" type="sibTrans" cxnId="{94772B4C-62A2-4D0D-8063-D37B5BF3A921}">
      <dgm:prSet/>
      <dgm:spPr/>
      <dgm:t>
        <a:bodyPr/>
        <a:lstStyle/>
        <a:p>
          <a:pPr algn="ctr"/>
          <a:endParaRPr lang="en-IN"/>
        </a:p>
      </dgm:t>
    </dgm:pt>
    <dgm:pt modelId="{623B459B-8679-49E5-B859-A4AB004515E8}">
      <dgm:prSet phldrT="[Text]"/>
      <dgm:spPr/>
      <dgm:t>
        <a:bodyPr/>
        <a:lstStyle/>
        <a:p>
          <a:pPr algn="ctr"/>
          <a:r>
            <a:rPr lang="en-IN" b="1">
              <a:solidFill>
                <a:srgbClr val="002060"/>
              </a:solidFill>
            </a:rPr>
            <a:t>Develop goals aligned with Vision, Mission and Values</a:t>
          </a:r>
        </a:p>
      </dgm:t>
    </dgm:pt>
    <dgm:pt modelId="{8AF338D9-B354-4501-B2D2-730A69CDD03E}" type="parTrans" cxnId="{62CC6F01-697E-4199-A2D5-605792D8EAEC}">
      <dgm:prSet/>
      <dgm:spPr/>
      <dgm:t>
        <a:bodyPr/>
        <a:lstStyle/>
        <a:p>
          <a:pPr algn="ctr"/>
          <a:endParaRPr lang="en-IN"/>
        </a:p>
      </dgm:t>
    </dgm:pt>
    <dgm:pt modelId="{5B25F38D-35DB-490B-9A53-4014A0A6EA99}" type="sibTrans" cxnId="{62CC6F01-697E-4199-A2D5-605792D8EAEC}">
      <dgm:prSet/>
      <dgm:spPr/>
      <dgm:t>
        <a:bodyPr/>
        <a:lstStyle/>
        <a:p>
          <a:pPr algn="ctr"/>
          <a:endParaRPr lang="en-IN"/>
        </a:p>
      </dgm:t>
    </dgm:pt>
    <dgm:pt modelId="{14384951-FF27-428B-845A-2679508FCCF9}">
      <dgm:prSet phldrT="[Text]"/>
      <dgm:spPr/>
      <dgm:t>
        <a:bodyPr/>
        <a:lstStyle/>
        <a:p>
          <a:pPr algn="ctr"/>
          <a:r>
            <a:rPr lang="en-IN" b="1">
              <a:solidFill>
                <a:srgbClr val="002060"/>
              </a:solidFill>
            </a:rPr>
            <a:t>Formulate objectives and action plans</a:t>
          </a:r>
        </a:p>
      </dgm:t>
    </dgm:pt>
    <dgm:pt modelId="{5394330A-5E1D-49C7-ACDB-341E767F1796}" type="parTrans" cxnId="{4807C89A-2E0D-4560-8D38-94A3F49087A3}">
      <dgm:prSet/>
      <dgm:spPr/>
      <dgm:t>
        <a:bodyPr/>
        <a:lstStyle/>
        <a:p>
          <a:pPr algn="ctr"/>
          <a:endParaRPr lang="en-IN"/>
        </a:p>
      </dgm:t>
    </dgm:pt>
    <dgm:pt modelId="{0B2C922F-6D4B-4002-8401-423DE4EF6597}" type="sibTrans" cxnId="{4807C89A-2E0D-4560-8D38-94A3F49087A3}">
      <dgm:prSet/>
      <dgm:spPr/>
      <dgm:t>
        <a:bodyPr/>
        <a:lstStyle/>
        <a:p>
          <a:pPr algn="ctr"/>
          <a:endParaRPr lang="en-IN"/>
        </a:p>
      </dgm:t>
    </dgm:pt>
    <dgm:pt modelId="{9E7AF109-50B8-4314-B3F8-73EC7428968D}">
      <dgm:prSet phldrT="[Text]"/>
      <dgm:spPr/>
      <dgm:t>
        <a:bodyPr/>
        <a:lstStyle/>
        <a:p>
          <a:pPr algn="ctr"/>
          <a:r>
            <a:rPr lang="en-IN" b="1">
              <a:solidFill>
                <a:srgbClr val="002060"/>
              </a:solidFill>
            </a:rPr>
            <a:t>Set short term objective as per action plan</a:t>
          </a:r>
        </a:p>
      </dgm:t>
    </dgm:pt>
    <dgm:pt modelId="{D906AD13-39D3-4D70-B61F-4AE19A76643D}" type="parTrans" cxnId="{90539CFD-B673-4E16-9F7A-E44D67F5E5AA}">
      <dgm:prSet/>
      <dgm:spPr/>
      <dgm:t>
        <a:bodyPr/>
        <a:lstStyle/>
        <a:p>
          <a:pPr algn="ctr"/>
          <a:endParaRPr lang="en-IN"/>
        </a:p>
      </dgm:t>
    </dgm:pt>
    <dgm:pt modelId="{D63C1C52-68DF-4BCB-B9C5-61791B23F3C7}" type="sibTrans" cxnId="{90539CFD-B673-4E16-9F7A-E44D67F5E5AA}">
      <dgm:prSet/>
      <dgm:spPr/>
      <dgm:t>
        <a:bodyPr/>
        <a:lstStyle/>
        <a:p>
          <a:pPr algn="ctr"/>
          <a:endParaRPr lang="en-IN"/>
        </a:p>
      </dgm:t>
    </dgm:pt>
    <dgm:pt modelId="{204C4911-1053-4B95-8C0C-E9D9B60F7C16}">
      <dgm:prSet/>
      <dgm:spPr/>
      <dgm:t>
        <a:bodyPr/>
        <a:lstStyle/>
        <a:p>
          <a:pPr algn="ctr"/>
          <a:r>
            <a:rPr lang="en-IN" b="1">
              <a:solidFill>
                <a:srgbClr val="002060"/>
              </a:solidFill>
            </a:rPr>
            <a:t>Execute the ojectives </a:t>
          </a:r>
        </a:p>
      </dgm:t>
    </dgm:pt>
    <dgm:pt modelId="{053D4C64-B719-4BE1-AD07-1D5E316CC3C1}" type="parTrans" cxnId="{C4A96BE7-8074-4EBD-A1DA-F50C6D309034}">
      <dgm:prSet/>
      <dgm:spPr/>
      <dgm:t>
        <a:bodyPr/>
        <a:lstStyle/>
        <a:p>
          <a:pPr algn="ctr"/>
          <a:endParaRPr lang="en-IN"/>
        </a:p>
      </dgm:t>
    </dgm:pt>
    <dgm:pt modelId="{176EB136-5B3C-45C9-8712-F97CF16D266E}" type="sibTrans" cxnId="{C4A96BE7-8074-4EBD-A1DA-F50C6D309034}">
      <dgm:prSet/>
      <dgm:spPr/>
      <dgm:t>
        <a:bodyPr/>
        <a:lstStyle/>
        <a:p>
          <a:pPr algn="ctr"/>
          <a:endParaRPr lang="en-IN"/>
        </a:p>
      </dgm:t>
    </dgm:pt>
    <dgm:pt modelId="{7AA918E3-137F-4D18-9D40-CCC7E5803722}">
      <dgm:prSet/>
      <dgm:spPr/>
      <dgm:t>
        <a:bodyPr/>
        <a:lstStyle/>
        <a:p>
          <a:pPr algn="ctr"/>
          <a:r>
            <a:rPr lang="en-IN" b="1">
              <a:solidFill>
                <a:srgbClr val="002060"/>
              </a:solidFill>
            </a:rPr>
            <a:t>Monitoring and evaluation of the plan</a:t>
          </a:r>
        </a:p>
      </dgm:t>
    </dgm:pt>
    <dgm:pt modelId="{10C61412-31D1-4CA5-8348-87167926A0C7}" type="parTrans" cxnId="{2A7D0EF8-5FEF-4994-BE55-E0F228C1D683}">
      <dgm:prSet/>
      <dgm:spPr/>
      <dgm:t>
        <a:bodyPr/>
        <a:lstStyle/>
        <a:p>
          <a:pPr algn="ctr"/>
          <a:endParaRPr lang="en-IN"/>
        </a:p>
      </dgm:t>
    </dgm:pt>
    <dgm:pt modelId="{4581D03C-AAB3-49A0-9BF0-749F21AEA66A}" type="sibTrans" cxnId="{2A7D0EF8-5FEF-4994-BE55-E0F228C1D683}">
      <dgm:prSet/>
      <dgm:spPr/>
      <dgm:t>
        <a:bodyPr/>
        <a:lstStyle/>
        <a:p>
          <a:pPr algn="ctr"/>
          <a:endParaRPr lang="en-IN"/>
        </a:p>
      </dgm:t>
    </dgm:pt>
    <dgm:pt modelId="{C9205AA4-DDA1-45EC-AA76-2AD71B6EAD5D}" type="pres">
      <dgm:prSet presAssocID="{75DF4210-2F59-4C56-8B58-4F9D34C71B44}" presName="cycle" presStyleCnt="0">
        <dgm:presLayoutVars>
          <dgm:dir/>
          <dgm:resizeHandles val="exact"/>
        </dgm:presLayoutVars>
      </dgm:prSet>
      <dgm:spPr/>
    </dgm:pt>
    <dgm:pt modelId="{25A7D5F2-395B-4CC3-8769-4A6BAA81C74B}" type="pres">
      <dgm:prSet presAssocID="{31EC9FAF-B5E1-409B-9168-C45B19859C0E}" presName="node" presStyleLbl="node1" presStyleIdx="0" presStyleCnt="7">
        <dgm:presLayoutVars>
          <dgm:bulletEnabled val="1"/>
        </dgm:presLayoutVars>
      </dgm:prSet>
      <dgm:spPr/>
    </dgm:pt>
    <dgm:pt modelId="{9975F3F2-AC60-41B7-ACD5-8F9D86E8F5BC}" type="pres">
      <dgm:prSet presAssocID="{31EC9FAF-B5E1-409B-9168-C45B19859C0E}" presName="spNode" presStyleCnt="0"/>
      <dgm:spPr/>
    </dgm:pt>
    <dgm:pt modelId="{FBE87A37-0052-46F8-92E1-485665D0FEB6}" type="pres">
      <dgm:prSet presAssocID="{5E82E6C7-1B86-4923-B853-E12F938C3ADB}" presName="sibTrans" presStyleLbl="sibTrans1D1" presStyleIdx="0" presStyleCnt="7"/>
      <dgm:spPr/>
    </dgm:pt>
    <dgm:pt modelId="{84568CD5-E878-4C1E-AAAE-F3B38A01E059}" type="pres">
      <dgm:prSet presAssocID="{FE597D24-3247-4F51-8476-AA47F65C61EB}" presName="node" presStyleLbl="node1" presStyleIdx="1" presStyleCnt="7">
        <dgm:presLayoutVars>
          <dgm:bulletEnabled val="1"/>
        </dgm:presLayoutVars>
      </dgm:prSet>
      <dgm:spPr/>
    </dgm:pt>
    <dgm:pt modelId="{54A05C1A-FCB8-4C84-89BC-6425A43C4264}" type="pres">
      <dgm:prSet presAssocID="{FE597D24-3247-4F51-8476-AA47F65C61EB}" presName="spNode" presStyleCnt="0"/>
      <dgm:spPr/>
    </dgm:pt>
    <dgm:pt modelId="{2DC08A5F-E919-492F-9F70-AE3E0A75921A}" type="pres">
      <dgm:prSet presAssocID="{9B662ACB-2ED6-42B8-B6F2-0FA077E58108}" presName="sibTrans" presStyleLbl="sibTrans1D1" presStyleIdx="1" presStyleCnt="7"/>
      <dgm:spPr/>
    </dgm:pt>
    <dgm:pt modelId="{F8B8F96C-560D-4D05-9B3B-4D8CEA507C45}" type="pres">
      <dgm:prSet presAssocID="{623B459B-8679-49E5-B859-A4AB004515E8}" presName="node" presStyleLbl="node1" presStyleIdx="2" presStyleCnt="7">
        <dgm:presLayoutVars>
          <dgm:bulletEnabled val="1"/>
        </dgm:presLayoutVars>
      </dgm:prSet>
      <dgm:spPr/>
    </dgm:pt>
    <dgm:pt modelId="{B120F934-8C7E-4399-960C-858DC1257B89}" type="pres">
      <dgm:prSet presAssocID="{623B459B-8679-49E5-B859-A4AB004515E8}" presName="spNode" presStyleCnt="0"/>
      <dgm:spPr/>
    </dgm:pt>
    <dgm:pt modelId="{0F6B20E6-58C5-403F-AB24-20BA0B9AED64}" type="pres">
      <dgm:prSet presAssocID="{5B25F38D-35DB-490B-9A53-4014A0A6EA99}" presName="sibTrans" presStyleLbl="sibTrans1D1" presStyleIdx="2" presStyleCnt="7"/>
      <dgm:spPr/>
    </dgm:pt>
    <dgm:pt modelId="{CE672356-8C0C-4F1E-8BA6-727575A19796}" type="pres">
      <dgm:prSet presAssocID="{14384951-FF27-428B-845A-2679508FCCF9}" presName="node" presStyleLbl="node1" presStyleIdx="3" presStyleCnt="7">
        <dgm:presLayoutVars>
          <dgm:bulletEnabled val="1"/>
        </dgm:presLayoutVars>
      </dgm:prSet>
      <dgm:spPr/>
    </dgm:pt>
    <dgm:pt modelId="{282402F7-17C6-4D68-A71A-D38D7F976D2C}" type="pres">
      <dgm:prSet presAssocID="{14384951-FF27-428B-845A-2679508FCCF9}" presName="spNode" presStyleCnt="0"/>
      <dgm:spPr/>
    </dgm:pt>
    <dgm:pt modelId="{E762F1D5-CCAB-4BEC-BE34-70049A042A9A}" type="pres">
      <dgm:prSet presAssocID="{0B2C922F-6D4B-4002-8401-423DE4EF6597}" presName="sibTrans" presStyleLbl="sibTrans1D1" presStyleIdx="3" presStyleCnt="7"/>
      <dgm:spPr/>
    </dgm:pt>
    <dgm:pt modelId="{945D44CD-226A-4003-9A3A-C503695491A6}" type="pres">
      <dgm:prSet presAssocID="{9E7AF109-50B8-4314-B3F8-73EC7428968D}" presName="node" presStyleLbl="node1" presStyleIdx="4" presStyleCnt="7">
        <dgm:presLayoutVars>
          <dgm:bulletEnabled val="1"/>
        </dgm:presLayoutVars>
      </dgm:prSet>
      <dgm:spPr/>
    </dgm:pt>
    <dgm:pt modelId="{B196DE88-AB31-4582-8F6B-DFB00F6035B0}" type="pres">
      <dgm:prSet presAssocID="{9E7AF109-50B8-4314-B3F8-73EC7428968D}" presName="spNode" presStyleCnt="0"/>
      <dgm:spPr/>
    </dgm:pt>
    <dgm:pt modelId="{DBF4E71F-282D-446A-84F7-A2930FAC828E}" type="pres">
      <dgm:prSet presAssocID="{D63C1C52-68DF-4BCB-B9C5-61791B23F3C7}" presName="sibTrans" presStyleLbl="sibTrans1D1" presStyleIdx="4" presStyleCnt="7"/>
      <dgm:spPr/>
    </dgm:pt>
    <dgm:pt modelId="{EE0EAB0E-53B4-42C4-AE8A-81BC3D84A194}" type="pres">
      <dgm:prSet presAssocID="{204C4911-1053-4B95-8C0C-E9D9B60F7C16}" presName="node" presStyleLbl="node1" presStyleIdx="5" presStyleCnt="7">
        <dgm:presLayoutVars>
          <dgm:bulletEnabled val="1"/>
        </dgm:presLayoutVars>
      </dgm:prSet>
      <dgm:spPr/>
    </dgm:pt>
    <dgm:pt modelId="{155D0AB9-83EC-4E3C-82B0-6E3FAF373433}" type="pres">
      <dgm:prSet presAssocID="{204C4911-1053-4B95-8C0C-E9D9B60F7C16}" presName="spNode" presStyleCnt="0"/>
      <dgm:spPr/>
    </dgm:pt>
    <dgm:pt modelId="{5FBBAA71-5977-45ED-A52D-5B305E63B5AC}" type="pres">
      <dgm:prSet presAssocID="{176EB136-5B3C-45C9-8712-F97CF16D266E}" presName="sibTrans" presStyleLbl="sibTrans1D1" presStyleIdx="5" presStyleCnt="7"/>
      <dgm:spPr/>
    </dgm:pt>
    <dgm:pt modelId="{A94DD456-9278-4758-AD16-92903A9F2B23}" type="pres">
      <dgm:prSet presAssocID="{7AA918E3-137F-4D18-9D40-CCC7E5803722}" presName="node" presStyleLbl="node1" presStyleIdx="6" presStyleCnt="7">
        <dgm:presLayoutVars>
          <dgm:bulletEnabled val="1"/>
        </dgm:presLayoutVars>
      </dgm:prSet>
      <dgm:spPr/>
    </dgm:pt>
    <dgm:pt modelId="{362FBA1F-68B8-4EB1-BC04-0338A1044A52}" type="pres">
      <dgm:prSet presAssocID="{7AA918E3-137F-4D18-9D40-CCC7E5803722}" presName="spNode" presStyleCnt="0"/>
      <dgm:spPr/>
    </dgm:pt>
    <dgm:pt modelId="{9773331F-67AD-4FC8-A884-596AD49A1227}" type="pres">
      <dgm:prSet presAssocID="{4581D03C-AAB3-49A0-9BF0-749F21AEA66A}" presName="sibTrans" presStyleLbl="sibTrans1D1" presStyleIdx="6" presStyleCnt="7"/>
      <dgm:spPr/>
    </dgm:pt>
  </dgm:ptLst>
  <dgm:cxnLst>
    <dgm:cxn modelId="{62CC6F01-697E-4199-A2D5-605792D8EAEC}" srcId="{75DF4210-2F59-4C56-8B58-4F9D34C71B44}" destId="{623B459B-8679-49E5-B859-A4AB004515E8}" srcOrd="2" destOrd="0" parTransId="{8AF338D9-B354-4501-B2D2-730A69CDD03E}" sibTransId="{5B25F38D-35DB-490B-9A53-4014A0A6EA99}"/>
    <dgm:cxn modelId="{93180F0A-DE63-43CE-8FD1-7EC7546E4274}" type="presOf" srcId="{0B2C922F-6D4B-4002-8401-423DE4EF6597}" destId="{E762F1D5-CCAB-4BEC-BE34-70049A042A9A}" srcOrd="0" destOrd="0" presId="urn:microsoft.com/office/officeart/2005/8/layout/cycle5"/>
    <dgm:cxn modelId="{95EAD819-C940-43FB-9488-66F44516A366}" type="presOf" srcId="{75DF4210-2F59-4C56-8B58-4F9D34C71B44}" destId="{C9205AA4-DDA1-45EC-AA76-2AD71B6EAD5D}" srcOrd="0" destOrd="0" presId="urn:microsoft.com/office/officeart/2005/8/layout/cycle5"/>
    <dgm:cxn modelId="{B3897F1D-37C6-4A18-8B15-259799EA1770}" type="presOf" srcId="{7AA918E3-137F-4D18-9D40-CCC7E5803722}" destId="{A94DD456-9278-4758-AD16-92903A9F2B23}" srcOrd="0" destOrd="0" presId="urn:microsoft.com/office/officeart/2005/8/layout/cycle5"/>
    <dgm:cxn modelId="{D0D3EB24-A75C-451E-8894-703602AC3731}" type="presOf" srcId="{204C4911-1053-4B95-8C0C-E9D9B60F7C16}" destId="{EE0EAB0E-53B4-42C4-AE8A-81BC3D84A194}" srcOrd="0" destOrd="0" presId="urn:microsoft.com/office/officeart/2005/8/layout/cycle5"/>
    <dgm:cxn modelId="{3BE8592E-E830-4578-BE6B-9D6877474664}" type="presOf" srcId="{623B459B-8679-49E5-B859-A4AB004515E8}" destId="{F8B8F96C-560D-4D05-9B3B-4D8CEA507C45}" srcOrd="0" destOrd="0" presId="urn:microsoft.com/office/officeart/2005/8/layout/cycle5"/>
    <dgm:cxn modelId="{4D353939-3E24-4515-9744-A248000B54E2}" srcId="{75DF4210-2F59-4C56-8B58-4F9D34C71B44}" destId="{31EC9FAF-B5E1-409B-9168-C45B19859C0E}" srcOrd="0" destOrd="0" parTransId="{0469EDAF-DD68-49B6-9438-CA2A8733E3C0}" sibTransId="{5E82E6C7-1B86-4923-B853-E12F938C3ADB}"/>
    <dgm:cxn modelId="{01BC5A48-8769-430A-91EE-DD88A2103708}" type="presOf" srcId="{D63C1C52-68DF-4BCB-B9C5-61791B23F3C7}" destId="{DBF4E71F-282D-446A-84F7-A2930FAC828E}" srcOrd="0" destOrd="0" presId="urn:microsoft.com/office/officeart/2005/8/layout/cycle5"/>
    <dgm:cxn modelId="{94772B4C-62A2-4D0D-8063-D37B5BF3A921}" srcId="{75DF4210-2F59-4C56-8B58-4F9D34C71B44}" destId="{FE597D24-3247-4F51-8476-AA47F65C61EB}" srcOrd="1" destOrd="0" parTransId="{406E09A8-BC87-4218-AFFE-A2AD284FCFB5}" sibTransId="{9B662ACB-2ED6-42B8-B6F2-0FA077E58108}"/>
    <dgm:cxn modelId="{4E145D8F-44ED-4E96-B5D3-987076CB6CFF}" type="presOf" srcId="{5B25F38D-35DB-490B-9A53-4014A0A6EA99}" destId="{0F6B20E6-58C5-403F-AB24-20BA0B9AED64}" srcOrd="0" destOrd="0" presId="urn:microsoft.com/office/officeart/2005/8/layout/cycle5"/>
    <dgm:cxn modelId="{6D559998-BA49-42BA-B324-8B722652B435}" type="presOf" srcId="{5E82E6C7-1B86-4923-B853-E12F938C3ADB}" destId="{FBE87A37-0052-46F8-92E1-485665D0FEB6}" srcOrd="0" destOrd="0" presId="urn:microsoft.com/office/officeart/2005/8/layout/cycle5"/>
    <dgm:cxn modelId="{4807C89A-2E0D-4560-8D38-94A3F49087A3}" srcId="{75DF4210-2F59-4C56-8B58-4F9D34C71B44}" destId="{14384951-FF27-428B-845A-2679508FCCF9}" srcOrd="3" destOrd="0" parTransId="{5394330A-5E1D-49C7-ACDB-341E767F1796}" sibTransId="{0B2C922F-6D4B-4002-8401-423DE4EF6597}"/>
    <dgm:cxn modelId="{806A26B1-5155-4BB4-A4FB-BBD5F5D517EF}" type="presOf" srcId="{31EC9FAF-B5E1-409B-9168-C45B19859C0E}" destId="{25A7D5F2-395B-4CC3-8769-4A6BAA81C74B}" srcOrd="0" destOrd="0" presId="urn:microsoft.com/office/officeart/2005/8/layout/cycle5"/>
    <dgm:cxn modelId="{25A3C8CF-31C2-42FA-A84F-FBE9BFC84457}" type="presOf" srcId="{14384951-FF27-428B-845A-2679508FCCF9}" destId="{CE672356-8C0C-4F1E-8BA6-727575A19796}" srcOrd="0" destOrd="0" presId="urn:microsoft.com/office/officeart/2005/8/layout/cycle5"/>
    <dgm:cxn modelId="{2D25BDDC-ADF5-4F3B-B3A4-795AE128FF06}" type="presOf" srcId="{9E7AF109-50B8-4314-B3F8-73EC7428968D}" destId="{945D44CD-226A-4003-9A3A-C503695491A6}" srcOrd="0" destOrd="0" presId="urn:microsoft.com/office/officeart/2005/8/layout/cycle5"/>
    <dgm:cxn modelId="{9DC012E0-CF20-46B1-98E7-08B057057FED}" type="presOf" srcId="{176EB136-5B3C-45C9-8712-F97CF16D266E}" destId="{5FBBAA71-5977-45ED-A52D-5B305E63B5AC}" srcOrd="0" destOrd="0" presId="urn:microsoft.com/office/officeart/2005/8/layout/cycle5"/>
    <dgm:cxn modelId="{C4A96BE7-8074-4EBD-A1DA-F50C6D309034}" srcId="{75DF4210-2F59-4C56-8B58-4F9D34C71B44}" destId="{204C4911-1053-4B95-8C0C-E9D9B60F7C16}" srcOrd="5" destOrd="0" parTransId="{053D4C64-B719-4BE1-AD07-1D5E316CC3C1}" sibTransId="{176EB136-5B3C-45C9-8712-F97CF16D266E}"/>
    <dgm:cxn modelId="{D5D94EEE-B676-4B8C-AD30-3205C8107916}" type="presOf" srcId="{FE597D24-3247-4F51-8476-AA47F65C61EB}" destId="{84568CD5-E878-4C1E-AAAE-F3B38A01E059}" srcOrd="0" destOrd="0" presId="urn:microsoft.com/office/officeart/2005/8/layout/cycle5"/>
    <dgm:cxn modelId="{498687F3-C9E8-4FEE-8867-CC66AB832442}" type="presOf" srcId="{4581D03C-AAB3-49A0-9BF0-749F21AEA66A}" destId="{9773331F-67AD-4FC8-A884-596AD49A1227}" srcOrd="0" destOrd="0" presId="urn:microsoft.com/office/officeart/2005/8/layout/cycle5"/>
    <dgm:cxn modelId="{2A7D0EF8-5FEF-4994-BE55-E0F228C1D683}" srcId="{75DF4210-2F59-4C56-8B58-4F9D34C71B44}" destId="{7AA918E3-137F-4D18-9D40-CCC7E5803722}" srcOrd="6" destOrd="0" parTransId="{10C61412-31D1-4CA5-8348-87167926A0C7}" sibTransId="{4581D03C-AAB3-49A0-9BF0-749F21AEA66A}"/>
    <dgm:cxn modelId="{EAE65DFB-8636-4A07-8D3C-C978765E4AAC}" type="presOf" srcId="{9B662ACB-2ED6-42B8-B6F2-0FA077E58108}" destId="{2DC08A5F-E919-492F-9F70-AE3E0A75921A}" srcOrd="0" destOrd="0" presId="urn:microsoft.com/office/officeart/2005/8/layout/cycle5"/>
    <dgm:cxn modelId="{90539CFD-B673-4E16-9F7A-E44D67F5E5AA}" srcId="{75DF4210-2F59-4C56-8B58-4F9D34C71B44}" destId="{9E7AF109-50B8-4314-B3F8-73EC7428968D}" srcOrd="4" destOrd="0" parTransId="{D906AD13-39D3-4D70-B61F-4AE19A76643D}" sibTransId="{D63C1C52-68DF-4BCB-B9C5-61791B23F3C7}"/>
    <dgm:cxn modelId="{835CA8DD-CEC0-463E-8A03-1FE7232421AF}" type="presParOf" srcId="{C9205AA4-DDA1-45EC-AA76-2AD71B6EAD5D}" destId="{25A7D5F2-395B-4CC3-8769-4A6BAA81C74B}" srcOrd="0" destOrd="0" presId="urn:microsoft.com/office/officeart/2005/8/layout/cycle5"/>
    <dgm:cxn modelId="{05BBB93E-19AA-4265-BA69-A855EEB8C4D8}" type="presParOf" srcId="{C9205AA4-DDA1-45EC-AA76-2AD71B6EAD5D}" destId="{9975F3F2-AC60-41B7-ACD5-8F9D86E8F5BC}" srcOrd="1" destOrd="0" presId="urn:microsoft.com/office/officeart/2005/8/layout/cycle5"/>
    <dgm:cxn modelId="{F5B893AD-B207-4DD1-BC1A-C89361627209}" type="presParOf" srcId="{C9205AA4-DDA1-45EC-AA76-2AD71B6EAD5D}" destId="{FBE87A37-0052-46F8-92E1-485665D0FEB6}" srcOrd="2" destOrd="0" presId="urn:microsoft.com/office/officeart/2005/8/layout/cycle5"/>
    <dgm:cxn modelId="{80DFE1BB-D948-47C7-BCFF-8F819629DBF0}" type="presParOf" srcId="{C9205AA4-DDA1-45EC-AA76-2AD71B6EAD5D}" destId="{84568CD5-E878-4C1E-AAAE-F3B38A01E059}" srcOrd="3" destOrd="0" presId="urn:microsoft.com/office/officeart/2005/8/layout/cycle5"/>
    <dgm:cxn modelId="{D579B5DB-8EDA-4B9A-BC8D-C6A4C1CAA70F}" type="presParOf" srcId="{C9205AA4-DDA1-45EC-AA76-2AD71B6EAD5D}" destId="{54A05C1A-FCB8-4C84-89BC-6425A43C4264}" srcOrd="4" destOrd="0" presId="urn:microsoft.com/office/officeart/2005/8/layout/cycle5"/>
    <dgm:cxn modelId="{E4A12528-FA49-4C1D-9107-50FE70090C3D}" type="presParOf" srcId="{C9205AA4-DDA1-45EC-AA76-2AD71B6EAD5D}" destId="{2DC08A5F-E919-492F-9F70-AE3E0A75921A}" srcOrd="5" destOrd="0" presId="urn:microsoft.com/office/officeart/2005/8/layout/cycle5"/>
    <dgm:cxn modelId="{B23FADF9-45F4-45DD-BE66-40EC6D8DAB21}" type="presParOf" srcId="{C9205AA4-DDA1-45EC-AA76-2AD71B6EAD5D}" destId="{F8B8F96C-560D-4D05-9B3B-4D8CEA507C45}" srcOrd="6" destOrd="0" presId="urn:microsoft.com/office/officeart/2005/8/layout/cycle5"/>
    <dgm:cxn modelId="{60D5DB90-2029-4361-AE34-23CA0C9A4270}" type="presParOf" srcId="{C9205AA4-DDA1-45EC-AA76-2AD71B6EAD5D}" destId="{B120F934-8C7E-4399-960C-858DC1257B89}" srcOrd="7" destOrd="0" presId="urn:microsoft.com/office/officeart/2005/8/layout/cycle5"/>
    <dgm:cxn modelId="{3F03759D-9F54-4B05-81D9-8D79B1856CAF}" type="presParOf" srcId="{C9205AA4-DDA1-45EC-AA76-2AD71B6EAD5D}" destId="{0F6B20E6-58C5-403F-AB24-20BA0B9AED64}" srcOrd="8" destOrd="0" presId="urn:microsoft.com/office/officeart/2005/8/layout/cycle5"/>
    <dgm:cxn modelId="{37863AE9-07EE-454E-AA19-11CB567803C0}" type="presParOf" srcId="{C9205AA4-DDA1-45EC-AA76-2AD71B6EAD5D}" destId="{CE672356-8C0C-4F1E-8BA6-727575A19796}" srcOrd="9" destOrd="0" presId="urn:microsoft.com/office/officeart/2005/8/layout/cycle5"/>
    <dgm:cxn modelId="{B686B15C-D91F-4CDD-AACE-BBE40E2548B3}" type="presParOf" srcId="{C9205AA4-DDA1-45EC-AA76-2AD71B6EAD5D}" destId="{282402F7-17C6-4D68-A71A-D38D7F976D2C}" srcOrd="10" destOrd="0" presId="urn:microsoft.com/office/officeart/2005/8/layout/cycle5"/>
    <dgm:cxn modelId="{4627B0EF-D942-406E-B104-410695E69B6C}" type="presParOf" srcId="{C9205AA4-DDA1-45EC-AA76-2AD71B6EAD5D}" destId="{E762F1D5-CCAB-4BEC-BE34-70049A042A9A}" srcOrd="11" destOrd="0" presId="urn:microsoft.com/office/officeart/2005/8/layout/cycle5"/>
    <dgm:cxn modelId="{9A2A2916-798B-4BF9-AF91-4EBB9C4E4144}" type="presParOf" srcId="{C9205AA4-DDA1-45EC-AA76-2AD71B6EAD5D}" destId="{945D44CD-226A-4003-9A3A-C503695491A6}" srcOrd="12" destOrd="0" presId="urn:microsoft.com/office/officeart/2005/8/layout/cycle5"/>
    <dgm:cxn modelId="{B482CB3D-E3A1-4272-A13D-544E1F0F6D6E}" type="presParOf" srcId="{C9205AA4-DDA1-45EC-AA76-2AD71B6EAD5D}" destId="{B196DE88-AB31-4582-8F6B-DFB00F6035B0}" srcOrd="13" destOrd="0" presId="urn:microsoft.com/office/officeart/2005/8/layout/cycle5"/>
    <dgm:cxn modelId="{8EA56393-FAA2-438B-81A9-865277A5A4F6}" type="presParOf" srcId="{C9205AA4-DDA1-45EC-AA76-2AD71B6EAD5D}" destId="{DBF4E71F-282D-446A-84F7-A2930FAC828E}" srcOrd="14" destOrd="0" presId="urn:microsoft.com/office/officeart/2005/8/layout/cycle5"/>
    <dgm:cxn modelId="{EC0DBA5D-8038-4868-BA0E-7B8384CB17CD}" type="presParOf" srcId="{C9205AA4-DDA1-45EC-AA76-2AD71B6EAD5D}" destId="{EE0EAB0E-53B4-42C4-AE8A-81BC3D84A194}" srcOrd="15" destOrd="0" presId="urn:microsoft.com/office/officeart/2005/8/layout/cycle5"/>
    <dgm:cxn modelId="{119AD77B-5C80-4FAF-AC1C-5263D52CB1EF}" type="presParOf" srcId="{C9205AA4-DDA1-45EC-AA76-2AD71B6EAD5D}" destId="{155D0AB9-83EC-4E3C-82B0-6E3FAF373433}" srcOrd="16" destOrd="0" presId="urn:microsoft.com/office/officeart/2005/8/layout/cycle5"/>
    <dgm:cxn modelId="{AB7AC228-F144-4377-9D4D-C4AE8EE25363}" type="presParOf" srcId="{C9205AA4-DDA1-45EC-AA76-2AD71B6EAD5D}" destId="{5FBBAA71-5977-45ED-A52D-5B305E63B5AC}" srcOrd="17" destOrd="0" presId="urn:microsoft.com/office/officeart/2005/8/layout/cycle5"/>
    <dgm:cxn modelId="{CE3CF57B-855B-4145-ABAB-AFF8E53BA05B}" type="presParOf" srcId="{C9205AA4-DDA1-45EC-AA76-2AD71B6EAD5D}" destId="{A94DD456-9278-4758-AD16-92903A9F2B23}" srcOrd="18" destOrd="0" presId="urn:microsoft.com/office/officeart/2005/8/layout/cycle5"/>
    <dgm:cxn modelId="{92CCBF82-C3A7-4739-BE1D-052BAA4BBEB3}" type="presParOf" srcId="{C9205AA4-DDA1-45EC-AA76-2AD71B6EAD5D}" destId="{362FBA1F-68B8-4EB1-BC04-0338A1044A52}" srcOrd="19" destOrd="0" presId="urn:microsoft.com/office/officeart/2005/8/layout/cycle5"/>
    <dgm:cxn modelId="{04C22759-8CEA-499B-9F53-4962973487CE}" type="presParOf" srcId="{C9205AA4-DDA1-45EC-AA76-2AD71B6EAD5D}" destId="{9773331F-67AD-4FC8-A884-596AD49A1227}" srcOrd="20" destOrd="0" presId="urn:microsoft.com/office/officeart/2005/8/layout/cycle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A7D5F2-395B-4CC3-8769-4A6BAA81C74B}">
      <dsp:nvSpPr>
        <dsp:cNvPr id="0" name=""/>
        <dsp:cNvSpPr/>
      </dsp:nvSpPr>
      <dsp:spPr>
        <a:xfrm>
          <a:off x="2221426" y="806"/>
          <a:ext cx="765483" cy="497564"/>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N" sz="700" b="1" kern="1200">
              <a:solidFill>
                <a:srgbClr val="002060"/>
              </a:solidFill>
            </a:rPr>
            <a:t>Understand the emerging trends and external Environment</a:t>
          </a:r>
        </a:p>
      </dsp:txBody>
      <dsp:txXfrm>
        <a:off x="2245715" y="25095"/>
        <a:ext cx="716905" cy="448986"/>
      </dsp:txXfrm>
    </dsp:sp>
    <dsp:sp modelId="{FBE87A37-0052-46F8-92E1-485665D0FEB6}">
      <dsp:nvSpPr>
        <dsp:cNvPr id="0" name=""/>
        <dsp:cNvSpPr/>
      </dsp:nvSpPr>
      <dsp:spPr>
        <a:xfrm>
          <a:off x="1183196" y="249588"/>
          <a:ext cx="2841943" cy="2841943"/>
        </a:xfrm>
        <a:custGeom>
          <a:avLst/>
          <a:gdLst/>
          <a:ahLst/>
          <a:cxnLst/>
          <a:rect l="0" t="0" r="0" b="0"/>
          <a:pathLst>
            <a:path>
              <a:moveTo>
                <a:pt x="1904106" y="84655"/>
              </a:moveTo>
              <a:arcTo wR="1420971" hR="1420971" stAng="17392625" swAng="772676"/>
            </a:path>
          </a:pathLst>
        </a:custGeom>
        <a:noFill/>
        <a:ln w="6350" cap="flat" cmpd="sng" algn="ctr">
          <a:solidFill>
            <a:schemeClr val="accent4">
              <a:hueOff val="0"/>
              <a:satOff val="0"/>
              <a:lumOff val="0"/>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84568CD5-E878-4C1E-AAAE-F3B38A01E059}">
      <dsp:nvSpPr>
        <dsp:cNvPr id="0" name=""/>
        <dsp:cNvSpPr/>
      </dsp:nvSpPr>
      <dsp:spPr>
        <a:xfrm>
          <a:off x="3332387" y="535816"/>
          <a:ext cx="765483" cy="497564"/>
        </a:xfrm>
        <a:prstGeom prst="roundRect">
          <a:avLst/>
        </a:prstGeom>
        <a:gradFill rotWithShape="0">
          <a:gsLst>
            <a:gs pos="0">
              <a:schemeClr val="accent4">
                <a:hueOff val="1633482"/>
                <a:satOff val="-6796"/>
                <a:lumOff val="1601"/>
                <a:alphaOff val="0"/>
                <a:satMod val="103000"/>
                <a:lumMod val="102000"/>
                <a:tint val="94000"/>
              </a:schemeClr>
            </a:gs>
            <a:gs pos="50000">
              <a:schemeClr val="accent4">
                <a:hueOff val="1633482"/>
                <a:satOff val="-6796"/>
                <a:lumOff val="1601"/>
                <a:alphaOff val="0"/>
                <a:satMod val="110000"/>
                <a:lumMod val="100000"/>
                <a:shade val="100000"/>
              </a:schemeClr>
            </a:gs>
            <a:gs pos="100000">
              <a:schemeClr val="accent4">
                <a:hueOff val="1633482"/>
                <a:satOff val="-6796"/>
                <a:lumOff val="160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N" sz="700" b="1" kern="1200">
              <a:solidFill>
                <a:srgbClr val="002060"/>
              </a:solidFill>
            </a:rPr>
            <a:t>Assess Strengths, weaknesses opportunities, challenges</a:t>
          </a:r>
        </a:p>
      </dsp:txBody>
      <dsp:txXfrm>
        <a:off x="3356676" y="560105"/>
        <a:ext cx="716905" cy="448986"/>
      </dsp:txXfrm>
    </dsp:sp>
    <dsp:sp modelId="{2DC08A5F-E919-492F-9F70-AE3E0A75921A}">
      <dsp:nvSpPr>
        <dsp:cNvPr id="0" name=""/>
        <dsp:cNvSpPr/>
      </dsp:nvSpPr>
      <dsp:spPr>
        <a:xfrm>
          <a:off x="1183196" y="249588"/>
          <a:ext cx="2841943" cy="2841943"/>
        </a:xfrm>
        <a:custGeom>
          <a:avLst/>
          <a:gdLst/>
          <a:ahLst/>
          <a:cxnLst/>
          <a:rect l="0" t="0" r="0" b="0"/>
          <a:pathLst>
            <a:path>
              <a:moveTo>
                <a:pt x="2749036" y="915595"/>
              </a:moveTo>
              <a:arcTo wR="1420971" hR="1420971" stAng="20349983" swAng="1064682"/>
            </a:path>
          </a:pathLst>
        </a:custGeom>
        <a:noFill/>
        <a:ln w="6350" cap="flat" cmpd="sng" algn="ctr">
          <a:solidFill>
            <a:schemeClr val="accent4">
              <a:hueOff val="1633482"/>
              <a:satOff val="-6796"/>
              <a:lumOff val="1601"/>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F8B8F96C-560D-4D05-9B3B-4D8CEA507C45}">
      <dsp:nvSpPr>
        <dsp:cNvPr id="0" name=""/>
        <dsp:cNvSpPr/>
      </dsp:nvSpPr>
      <dsp:spPr>
        <a:xfrm>
          <a:off x="3606771" y="1737974"/>
          <a:ext cx="765483" cy="497564"/>
        </a:xfrm>
        <a:prstGeom prst="roundRect">
          <a:avLst/>
        </a:prstGeom>
        <a:gradFill rotWithShape="0">
          <a:gsLst>
            <a:gs pos="0">
              <a:schemeClr val="accent4">
                <a:hueOff val="3266964"/>
                <a:satOff val="-13592"/>
                <a:lumOff val="3203"/>
                <a:alphaOff val="0"/>
                <a:satMod val="103000"/>
                <a:lumMod val="102000"/>
                <a:tint val="94000"/>
              </a:schemeClr>
            </a:gs>
            <a:gs pos="50000">
              <a:schemeClr val="accent4">
                <a:hueOff val="3266964"/>
                <a:satOff val="-13592"/>
                <a:lumOff val="3203"/>
                <a:alphaOff val="0"/>
                <a:satMod val="110000"/>
                <a:lumMod val="100000"/>
                <a:shade val="100000"/>
              </a:schemeClr>
            </a:gs>
            <a:gs pos="100000">
              <a:schemeClr val="accent4">
                <a:hueOff val="3266964"/>
                <a:satOff val="-13592"/>
                <a:lumOff val="320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N" sz="700" b="1" kern="1200">
              <a:solidFill>
                <a:srgbClr val="002060"/>
              </a:solidFill>
            </a:rPr>
            <a:t>Develop goals aligned with Vision, Mission and Values</a:t>
          </a:r>
        </a:p>
      </dsp:txBody>
      <dsp:txXfrm>
        <a:off x="3631060" y="1762263"/>
        <a:ext cx="716905" cy="448986"/>
      </dsp:txXfrm>
    </dsp:sp>
    <dsp:sp modelId="{0F6B20E6-58C5-403F-AB24-20BA0B9AED64}">
      <dsp:nvSpPr>
        <dsp:cNvPr id="0" name=""/>
        <dsp:cNvSpPr/>
      </dsp:nvSpPr>
      <dsp:spPr>
        <a:xfrm>
          <a:off x="1183196" y="249588"/>
          <a:ext cx="2841943" cy="2841943"/>
        </a:xfrm>
        <a:custGeom>
          <a:avLst/>
          <a:gdLst/>
          <a:ahLst/>
          <a:cxnLst/>
          <a:rect l="0" t="0" r="0" b="0"/>
          <a:pathLst>
            <a:path>
              <a:moveTo>
                <a:pt x="2675383" y="2088512"/>
              </a:moveTo>
              <a:arcTo wR="1420971" hR="1420971" stAng="1681192" swAng="835885"/>
            </a:path>
          </a:pathLst>
        </a:custGeom>
        <a:noFill/>
        <a:ln w="6350" cap="flat" cmpd="sng" algn="ctr">
          <a:solidFill>
            <a:schemeClr val="accent4">
              <a:hueOff val="3266964"/>
              <a:satOff val="-13592"/>
              <a:lumOff val="3203"/>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CE672356-8C0C-4F1E-8BA6-727575A19796}">
      <dsp:nvSpPr>
        <dsp:cNvPr id="0" name=""/>
        <dsp:cNvSpPr/>
      </dsp:nvSpPr>
      <dsp:spPr>
        <a:xfrm>
          <a:off x="2837963" y="2702029"/>
          <a:ext cx="765483" cy="497564"/>
        </a:xfrm>
        <a:prstGeom prst="roundRect">
          <a:avLst/>
        </a:prstGeom>
        <a:gradFill rotWithShape="0">
          <a:gsLst>
            <a:gs pos="0">
              <a:schemeClr val="accent4">
                <a:hueOff val="4900445"/>
                <a:satOff val="-20388"/>
                <a:lumOff val="4804"/>
                <a:alphaOff val="0"/>
                <a:satMod val="103000"/>
                <a:lumMod val="102000"/>
                <a:tint val="94000"/>
              </a:schemeClr>
            </a:gs>
            <a:gs pos="50000">
              <a:schemeClr val="accent4">
                <a:hueOff val="4900445"/>
                <a:satOff val="-20388"/>
                <a:lumOff val="4804"/>
                <a:alphaOff val="0"/>
                <a:satMod val="110000"/>
                <a:lumMod val="100000"/>
                <a:shade val="100000"/>
              </a:schemeClr>
            </a:gs>
            <a:gs pos="100000">
              <a:schemeClr val="accent4">
                <a:hueOff val="4900445"/>
                <a:satOff val="-20388"/>
                <a:lumOff val="480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N" sz="700" b="1" kern="1200">
              <a:solidFill>
                <a:srgbClr val="002060"/>
              </a:solidFill>
            </a:rPr>
            <a:t>Formulate objectives and action plans</a:t>
          </a:r>
        </a:p>
      </dsp:txBody>
      <dsp:txXfrm>
        <a:off x="2862252" y="2726318"/>
        <a:ext cx="716905" cy="448986"/>
      </dsp:txXfrm>
    </dsp:sp>
    <dsp:sp modelId="{E762F1D5-CCAB-4BEC-BE34-70049A042A9A}">
      <dsp:nvSpPr>
        <dsp:cNvPr id="0" name=""/>
        <dsp:cNvSpPr/>
      </dsp:nvSpPr>
      <dsp:spPr>
        <a:xfrm>
          <a:off x="1183196" y="249588"/>
          <a:ext cx="2841943" cy="2841943"/>
        </a:xfrm>
        <a:custGeom>
          <a:avLst/>
          <a:gdLst/>
          <a:ahLst/>
          <a:cxnLst/>
          <a:rect l="0" t="0" r="0" b="0"/>
          <a:pathLst>
            <a:path>
              <a:moveTo>
                <a:pt x="1562083" y="2834919"/>
              </a:moveTo>
              <a:arcTo wR="1420971" hR="1420971" stAng="5058045" swAng="683909"/>
            </a:path>
          </a:pathLst>
        </a:custGeom>
        <a:noFill/>
        <a:ln w="6350" cap="flat" cmpd="sng" algn="ctr">
          <a:solidFill>
            <a:schemeClr val="accent4">
              <a:hueOff val="4900445"/>
              <a:satOff val="-20388"/>
              <a:lumOff val="4804"/>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945D44CD-226A-4003-9A3A-C503695491A6}">
      <dsp:nvSpPr>
        <dsp:cNvPr id="0" name=""/>
        <dsp:cNvSpPr/>
      </dsp:nvSpPr>
      <dsp:spPr>
        <a:xfrm>
          <a:off x="1604890" y="2702029"/>
          <a:ext cx="765483" cy="497564"/>
        </a:xfrm>
        <a:prstGeom prst="roundRect">
          <a:avLst/>
        </a:prstGeom>
        <a:gradFill rotWithShape="0">
          <a:gsLst>
            <a:gs pos="0">
              <a:schemeClr val="accent4">
                <a:hueOff val="6533927"/>
                <a:satOff val="-27185"/>
                <a:lumOff val="6405"/>
                <a:alphaOff val="0"/>
                <a:satMod val="103000"/>
                <a:lumMod val="102000"/>
                <a:tint val="94000"/>
              </a:schemeClr>
            </a:gs>
            <a:gs pos="50000">
              <a:schemeClr val="accent4">
                <a:hueOff val="6533927"/>
                <a:satOff val="-27185"/>
                <a:lumOff val="6405"/>
                <a:alphaOff val="0"/>
                <a:satMod val="110000"/>
                <a:lumMod val="100000"/>
                <a:shade val="100000"/>
              </a:schemeClr>
            </a:gs>
            <a:gs pos="100000">
              <a:schemeClr val="accent4">
                <a:hueOff val="6533927"/>
                <a:satOff val="-27185"/>
                <a:lumOff val="640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N" sz="700" b="1" kern="1200">
              <a:solidFill>
                <a:srgbClr val="002060"/>
              </a:solidFill>
            </a:rPr>
            <a:t>Set short term objective as per action plan</a:t>
          </a:r>
        </a:p>
      </dsp:txBody>
      <dsp:txXfrm>
        <a:off x="1629179" y="2726318"/>
        <a:ext cx="716905" cy="448986"/>
      </dsp:txXfrm>
    </dsp:sp>
    <dsp:sp modelId="{DBF4E71F-282D-446A-84F7-A2930FAC828E}">
      <dsp:nvSpPr>
        <dsp:cNvPr id="0" name=""/>
        <dsp:cNvSpPr/>
      </dsp:nvSpPr>
      <dsp:spPr>
        <a:xfrm>
          <a:off x="1183196" y="249588"/>
          <a:ext cx="2841943" cy="2841943"/>
        </a:xfrm>
        <a:custGeom>
          <a:avLst/>
          <a:gdLst/>
          <a:ahLst/>
          <a:cxnLst/>
          <a:rect l="0" t="0" r="0" b="0"/>
          <a:pathLst>
            <a:path>
              <a:moveTo>
                <a:pt x="364175" y="2370889"/>
              </a:moveTo>
              <a:arcTo wR="1420971" hR="1420971" stAng="8282923" swAng="835885"/>
            </a:path>
          </a:pathLst>
        </a:custGeom>
        <a:noFill/>
        <a:ln w="6350" cap="flat" cmpd="sng" algn="ctr">
          <a:solidFill>
            <a:schemeClr val="accent4">
              <a:hueOff val="6533927"/>
              <a:satOff val="-27185"/>
              <a:lumOff val="6405"/>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EE0EAB0E-53B4-42C4-AE8A-81BC3D84A194}">
      <dsp:nvSpPr>
        <dsp:cNvPr id="0" name=""/>
        <dsp:cNvSpPr/>
      </dsp:nvSpPr>
      <dsp:spPr>
        <a:xfrm>
          <a:off x="836082" y="1737974"/>
          <a:ext cx="765483" cy="497564"/>
        </a:xfrm>
        <a:prstGeom prst="roundRect">
          <a:avLst/>
        </a:prstGeom>
        <a:gradFill rotWithShape="0">
          <a:gsLst>
            <a:gs pos="0">
              <a:schemeClr val="accent4">
                <a:hueOff val="8167408"/>
                <a:satOff val="-33981"/>
                <a:lumOff val="8007"/>
                <a:alphaOff val="0"/>
                <a:satMod val="103000"/>
                <a:lumMod val="102000"/>
                <a:tint val="94000"/>
              </a:schemeClr>
            </a:gs>
            <a:gs pos="50000">
              <a:schemeClr val="accent4">
                <a:hueOff val="8167408"/>
                <a:satOff val="-33981"/>
                <a:lumOff val="8007"/>
                <a:alphaOff val="0"/>
                <a:satMod val="110000"/>
                <a:lumMod val="100000"/>
                <a:shade val="100000"/>
              </a:schemeClr>
            </a:gs>
            <a:gs pos="100000">
              <a:schemeClr val="accent4">
                <a:hueOff val="8167408"/>
                <a:satOff val="-33981"/>
                <a:lumOff val="800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N" sz="700" b="1" kern="1200">
              <a:solidFill>
                <a:srgbClr val="002060"/>
              </a:solidFill>
            </a:rPr>
            <a:t>Execute the ojectives </a:t>
          </a:r>
        </a:p>
      </dsp:txBody>
      <dsp:txXfrm>
        <a:off x="860371" y="1762263"/>
        <a:ext cx="716905" cy="448986"/>
      </dsp:txXfrm>
    </dsp:sp>
    <dsp:sp modelId="{5FBBAA71-5977-45ED-A52D-5B305E63B5AC}">
      <dsp:nvSpPr>
        <dsp:cNvPr id="0" name=""/>
        <dsp:cNvSpPr/>
      </dsp:nvSpPr>
      <dsp:spPr>
        <a:xfrm>
          <a:off x="1183196" y="249588"/>
          <a:ext cx="2841943" cy="2841943"/>
        </a:xfrm>
        <a:custGeom>
          <a:avLst/>
          <a:gdLst/>
          <a:ahLst/>
          <a:cxnLst/>
          <a:rect l="0" t="0" r="0" b="0"/>
          <a:pathLst>
            <a:path>
              <a:moveTo>
                <a:pt x="2064" y="1344401"/>
              </a:moveTo>
              <a:arcTo wR="1420971" hR="1420971" stAng="10985335" swAng="1064682"/>
            </a:path>
          </a:pathLst>
        </a:custGeom>
        <a:noFill/>
        <a:ln w="6350" cap="flat" cmpd="sng" algn="ctr">
          <a:solidFill>
            <a:schemeClr val="accent4">
              <a:hueOff val="8167408"/>
              <a:satOff val="-33981"/>
              <a:lumOff val="8007"/>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A94DD456-9278-4758-AD16-92903A9F2B23}">
      <dsp:nvSpPr>
        <dsp:cNvPr id="0" name=""/>
        <dsp:cNvSpPr/>
      </dsp:nvSpPr>
      <dsp:spPr>
        <a:xfrm>
          <a:off x="1110466" y="535816"/>
          <a:ext cx="765483" cy="497564"/>
        </a:xfrm>
        <a:prstGeom prst="roundRect">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IN" sz="700" b="1" kern="1200">
              <a:solidFill>
                <a:srgbClr val="002060"/>
              </a:solidFill>
            </a:rPr>
            <a:t>Monitoring and evaluation of the plan</a:t>
          </a:r>
        </a:p>
      </dsp:txBody>
      <dsp:txXfrm>
        <a:off x="1134755" y="560105"/>
        <a:ext cx="716905" cy="448986"/>
      </dsp:txXfrm>
    </dsp:sp>
    <dsp:sp modelId="{9773331F-67AD-4FC8-A884-596AD49A1227}">
      <dsp:nvSpPr>
        <dsp:cNvPr id="0" name=""/>
        <dsp:cNvSpPr/>
      </dsp:nvSpPr>
      <dsp:spPr>
        <a:xfrm>
          <a:off x="1183196" y="249588"/>
          <a:ext cx="2841943" cy="2841943"/>
        </a:xfrm>
        <a:custGeom>
          <a:avLst/>
          <a:gdLst/>
          <a:ahLst/>
          <a:cxnLst/>
          <a:rect l="0" t="0" r="0" b="0"/>
          <a:pathLst>
            <a:path>
              <a:moveTo>
                <a:pt x="652157" y="225946"/>
              </a:moveTo>
              <a:arcTo wR="1420971" hR="1420971" stAng="14234700" swAng="772676"/>
            </a:path>
          </a:pathLst>
        </a:custGeom>
        <a:noFill/>
        <a:ln w="6350" cap="flat" cmpd="sng" algn="ctr">
          <a:solidFill>
            <a:schemeClr val="accent4">
              <a:hueOff val="9800891"/>
              <a:satOff val="-40777"/>
              <a:lumOff val="9608"/>
              <a:alphaOff val="0"/>
            </a:schemeClr>
          </a:solidFill>
          <a:prstDash val="solid"/>
          <a:miter lim="800000"/>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2</cp:revision>
  <dcterms:created xsi:type="dcterms:W3CDTF">2020-11-17T09:38:00Z</dcterms:created>
  <dcterms:modified xsi:type="dcterms:W3CDTF">2020-11-17T09:38:00Z</dcterms:modified>
</cp:coreProperties>
</file>